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BCDB6" w14:textId="77777777" w:rsidR="00B62972" w:rsidRDefault="005E65B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" behindDoc="1" locked="0" layoutInCell="1" allowOverlap="1" wp14:anchorId="5C7D32D1" wp14:editId="4A13618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0" distR="0" simplePos="0" relativeHeight="3" behindDoc="1" locked="0" layoutInCell="1" allowOverlap="1" wp14:anchorId="64915D92" wp14:editId="37BF8899">
            <wp:simplePos x="0" y="0"/>
            <wp:positionH relativeFrom="column">
              <wp:posOffset>-899160</wp:posOffset>
            </wp:positionH>
            <wp:positionV relativeFrom="paragraph">
              <wp:posOffset>-899795</wp:posOffset>
            </wp:positionV>
            <wp:extent cx="7559675" cy="1069149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7F9C2E" w14:textId="77777777" w:rsidR="00B62972" w:rsidRDefault="005E65B1">
      <w:pPr>
        <w:spacing w:after="0" w:line="240" w:lineRule="auto"/>
        <w:jc w:val="right"/>
      </w:pPr>
      <w:r>
        <w:rPr>
          <w:sz w:val="24"/>
          <w:szCs w:val="24"/>
        </w:rPr>
        <w:tab/>
      </w:r>
    </w:p>
    <w:tbl>
      <w:tblPr>
        <w:tblW w:w="9583" w:type="dxa"/>
        <w:tblInd w:w="-85" w:type="dxa"/>
        <w:tblLook w:val="01E0" w:firstRow="1" w:lastRow="1" w:firstColumn="1" w:lastColumn="1" w:noHBand="0" w:noVBand="0"/>
      </w:tblPr>
      <w:tblGrid>
        <w:gridCol w:w="235"/>
        <w:gridCol w:w="1950"/>
        <w:gridCol w:w="3008"/>
        <w:gridCol w:w="236"/>
        <w:gridCol w:w="1761"/>
        <w:gridCol w:w="1958"/>
        <w:gridCol w:w="435"/>
      </w:tblGrid>
      <w:tr w:rsidR="00B62972" w14:paraId="6C9BB8DA" w14:textId="77777777">
        <w:trPr>
          <w:trHeight w:val="397"/>
        </w:trPr>
        <w:tc>
          <w:tcPr>
            <w:tcW w:w="235" w:type="dxa"/>
            <w:shd w:val="clear" w:color="auto" w:fill="auto"/>
          </w:tcPr>
          <w:p w14:paraId="1C975B1E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 Light" w:hAnsi="Open Sans Light" w:cs="Open Sans Light"/>
              </w:rPr>
            </w:pPr>
          </w:p>
        </w:tc>
        <w:tc>
          <w:tcPr>
            <w:tcW w:w="4958" w:type="dxa"/>
            <w:gridSpan w:val="2"/>
            <w:tcBorders>
              <w:bottom w:val="dotted" w:sz="8" w:space="0" w:color="000001"/>
            </w:tcBorders>
            <w:shd w:val="clear" w:color="auto" w:fill="F3F3F3"/>
            <w:vAlign w:val="center"/>
          </w:tcPr>
          <w:p w14:paraId="758F4F88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 Light" w:hAnsi="Open Sans Light" w:cs="Open Sans Light"/>
              </w:rPr>
            </w:pPr>
          </w:p>
        </w:tc>
        <w:tc>
          <w:tcPr>
            <w:tcW w:w="236" w:type="dxa"/>
            <w:vMerge w:val="restart"/>
            <w:tcBorders>
              <w:left w:val="dotted" w:sz="8" w:space="0" w:color="000001"/>
              <w:bottom w:val="double" w:sz="6" w:space="0" w:color="000001"/>
              <w:right w:val="dotted" w:sz="8" w:space="0" w:color="000001"/>
            </w:tcBorders>
            <w:shd w:val="clear" w:color="auto" w:fill="auto"/>
            <w:tcMar>
              <w:left w:w="98" w:type="dxa"/>
            </w:tcMar>
          </w:tcPr>
          <w:p w14:paraId="15EB191B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 Light" w:hAnsi="Open Sans Light" w:cs="Open Sans Light"/>
              </w:rPr>
            </w:pPr>
          </w:p>
        </w:tc>
        <w:tc>
          <w:tcPr>
            <w:tcW w:w="3719" w:type="dxa"/>
            <w:gridSpan w:val="2"/>
            <w:vMerge w:val="restart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val="clear" w:color="auto" w:fill="auto"/>
            <w:tcMar>
              <w:left w:w="88" w:type="dxa"/>
            </w:tcMar>
            <w:vAlign w:val="bottom"/>
          </w:tcPr>
          <w:p w14:paraId="772EEEA8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 Light" w:hAnsi="Open Sans Light" w:cs="Open Sans Light"/>
                <w:i/>
              </w:rPr>
            </w:pPr>
          </w:p>
        </w:tc>
        <w:tc>
          <w:tcPr>
            <w:tcW w:w="435" w:type="dxa"/>
            <w:shd w:val="clear" w:color="auto" w:fill="auto"/>
          </w:tcPr>
          <w:p w14:paraId="5E8698AB" w14:textId="77777777" w:rsidR="00B62972" w:rsidRDefault="00B62972">
            <w:pPr>
              <w:widowControl w:val="0"/>
              <w:spacing w:after="0" w:line="240" w:lineRule="auto"/>
            </w:pPr>
          </w:p>
        </w:tc>
      </w:tr>
      <w:tr w:rsidR="00B62972" w14:paraId="0D26E62B" w14:textId="77777777">
        <w:trPr>
          <w:trHeight w:val="214"/>
        </w:trPr>
        <w:tc>
          <w:tcPr>
            <w:tcW w:w="235" w:type="dxa"/>
            <w:shd w:val="clear" w:color="auto" w:fill="auto"/>
          </w:tcPr>
          <w:p w14:paraId="2D0F7024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958" w:type="dxa"/>
            <w:gridSpan w:val="2"/>
            <w:tcBorders>
              <w:top w:val="dotted" w:sz="8" w:space="0" w:color="000001"/>
            </w:tcBorders>
            <w:shd w:val="clear" w:color="auto" w:fill="auto"/>
            <w:vAlign w:val="center"/>
          </w:tcPr>
          <w:p w14:paraId="444DF31D" w14:textId="77777777" w:rsidR="00B62972" w:rsidRDefault="005E65B1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16"/>
              </w:rPr>
              <w:t>WNIOSKODAWCA</w:t>
            </w:r>
            <w:r>
              <w:rPr>
                <w:rFonts w:ascii="Open Sans" w:hAnsi="Open Sans" w:cs="Open Sans"/>
                <w:sz w:val="14"/>
                <w:szCs w:val="14"/>
              </w:rPr>
              <w:t>: (imię i nazwisko lub nazwa firmy/przedsiębiorcy)</w:t>
            </w:r>
          </w:p>
        </w:tc>
        <w:tc>
          <w:tcPr>
            <w:tcW w:w="236" w:type="dxa"/>
            <w:vMerge/>
            <w:tcBorders>
              <w:top w:val="double" w:sz="6" w:space="0" w:color="000001"/>
              <w:left w:val="dotted" w:sz="8" w:space="0" w:color="000001"/>
              <w:bottom w:val="double" w:sz="6" w:space="0" w:color="000001"/>
              <w:right w:val="dotted" w:sz="8" w:space="0" w:color="000001"/>
            </w:tcBorders>
            <w:shd w:val="clear" w:color="auto" w:fill="auto"/>
            <w:tcMar>
              <w:left w:w="98" w:type="dxa"/>
            </w:tcMar>
          </w:tcPr>
          <w:p w14:paraId="7D7477CC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19" w:type="dxa"/>
            <w:gridSpan w:val="2"/>
            <w:vMerge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824CC42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35" w:type="dxa"/>
            <w:shd w:val="clear" w:color="auto" w:fill="auto"/>
          </w:tcPr>
          <w:p w14:paraId="36BD099F" w14:textId="77777777" w:rsidR="00B62972" w:rsidRDefault="00B62972">
            <w:pPr>
              <w:widowControl w:val="0"/>
              <w:spacing w:after="0" w:line="240" w:lineRule="auto"/>
            </w:pPr>
          </w:p>
        </w:tc>
      </w:tr>
      <w:tr w:rsidR="00B62972" w14:paraId="68D8136D" w14:textId="77777777">
        <w:trPr>
          <w:trHeight w:val="397"/>
        </w:trPr>
        <w:tc>
          <w:tcPr>
            <w:tcW w:w="235" w:type="dxa"/>
            <w:shd w:val="clear" w:color="auto" w:fill="auto"/>
          </w:tcPr>
          <w:p w14:paraId="2858A516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958" w:type="dxa"/>
            <w:gridSpan w:val="2"/>
            <w:tcBorders>
              <w:top w:val="dotted" w:sz="8" w:space="0" w:color="000001"/>
              <w:bottom w:val="dotted" w:sz="8" w:space="0" w:color="000001"/>
            </w:tcBorders>
            <w:shd w:val="clear" w:color="auto" w:fill="F3F3F3"/>
            <w:vAlign w:val="center"/>
          </w:tcPr>
          <w:p w14:paraId="6BC20FEF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6" w:type="dxa"/>
            <w:vMerge/>
            <w:tcBorders>
              <w:top w:val="double" w:sz="6" w:space="0" w:color="000001"/>
              <w:left w:val="dotted" w:sz="8" w:space="0" w:color="000001"/>
              <w:bottom w:val="double" w:sz="6" w:space="0" w:color="000001"/>
              <w:right w:val="dotted" w:sz="8" w:space="0" w:color="000001"/>
            </w:tcBorders>
            <w:shd w:val="clear" w:color="auto" w:fill="auto"/>
            <w:tcMar>
              <w:left w:w="98" w:type="dxa"/>
            </w:tcMar>
          </w:tcPr>
          <w:p w14:paraId="0EEA46F4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19" w:type="dxa"/>
            <w:gridSpan w:val="2"/>
            <w:vMerge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4CB0AD52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35" w:type="dxa"/>
            <w:shd w:val="clear" w:color="auto" w:fill="auto"/>
          </w:tcPr>
          <w:p w14:paraId="30F602D9" w14:textId="77777777" w:rsidR="00B62972" w:rsidRDefault="00B62972">
            <w:pPr>
              <w:widowControl w:val="0"/>
              <w:spacing w:after="0" w:line="240" w:lineRule="auto"/>
            </w:pPr>
          </w:p>
        </w:tc>
      </w:tr>
      <w:tr w:rsidR="00B62972" w14:paraId="36A8A63B" w14:textId="77777777">
        <w:trPr>
          <w:trHeight w:val="301"/>
        </w:trPr>
        <w:tc>
          <w:tcPr>
            <w:tcW w:w="235" w:type="dxa"/>
            <w:shd w:val="clear" w:color="auto" w:fill="auto"/>
          </w:tcPr>
          <w:p w14:paraId="446E1936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958" w:type="dxa"/>
            <w:gridSpan w:val="2"/>
            <w:tcBorders>
              <w:top w:val="dotted" w:sz="8" w:space="0" w:color="000001"/>
            </w:tcBorders>
            <w:shd w:val="clear" w:color="auto" w:fill="auto"/>
            <w:vAlign w:val="center"/>
          </w:tcPr>
          <w:p w14:paraId="4EC9F393" w14:textId="77777777" w:rsidR="00B62972" w:rsidRDefault="005E65B1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16"/>
              </w:rPr>
              <w:t xml:space="preserve">ADRES ZAMIESZKANIA/SIEDZIBY </w:t>
            </w:r>
            <w:r>
              <w:rPr>
                <w:rFonts w:ascii="Open Sans" w:hAnsi="Open Sans" w:cs="Open Sans"/>
                <w:sz w:val="12"/>
                <w:szCs w:val="12"/>
              </w:rPr>
              <w:t>(np. ulica, osiedle, miejscowość, kod pocztowy)</w:t>
            </w:r>
          </w:p>
        </w:tc>
        <w:tc>
          <w:tcPr>
            <w:tcW w:w="236" w:type="dxa"/>
            <w:vMerge/>
            <w:tcBorders>
              <w:top w:val="double" w:sz="6" w:space="0" w:color="000001"/>
              <w:left w:val="dotted" w:sz="8" w:space="0" w:color="000001"/>
              <w:bottom w:val="double" w:sz="6" w:space="0" w:color="000001"/>
              <w:right w:val="dotted" w:sz="8" w:space="0" w:color="000001"/>
            </w:tcBorders>
            <w:shd w:val="clear" w:color="auto" w:fill="auto"/>
            <w:tcMar>
              <w:left w:w="98" w:type="dxa"/>
            </w:tcMar>
          </w:tcPr>
          <w:p w14:paraId="349228C4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19" w:type="dxa"/>
            <w:gridSpan w:val="2"/>
            <w:vMerge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6632C34A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35" w:type="dxa"/>
            <w:shd w:val="clear" w:color="auto" w:fill="auto"/>
          </w:tcPr>
          <w:p w14:paraId="447AD0CA" w14:textId="77777777" w:rsidR="00B62972" w:rsidRDefault="00B62972">
            <w:pPr>
              <w:widowControl w:val="0"/>
              <w:spacing w:after="0" w:line="240" w:lineRule="auto"/>
            </w:pPr>
          </w:p>
        </w:tc>
      </w:tr>
      <w:tr w:rsidR="00B62972" w14:paraId="45201C5F" w14:textId="77777777">
        <w:trPr>
          <w:trHeight w:val="397"/>
        </w:trPr>
        <w:tc>
          <w:tcPr>
            <w:tcW w:w="235" w:type="dxa"/>
            <w:shd w:val="clear" w:color="auto" w:fill="auto"/>
          </w:tcPr>
          <w:p w14:paraId="7EFDFEE5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958" w:type="dxa"/>
            <w:gridSpan w:val="2"/>
            <w:tcBorders>
              <w:top w:val="dotted" w:sz="8" w:space="0" w:color="000001"/>
              <w:bottom w:val="dotted" w:sz="8" w:space="0" w:color="000001"/>
            </w:tcBorders>
            <w:shd w:val="clear" w:color="auto" w:fill="F3F3F3"/>
            <w:vAlign w:val="center"/>
          </w:tcPr>
          <w:p w14:paraId="712892BF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6" w:type="dxa"/>
            <w:vMerge/>
            <w:tcBorders>
              <w:top w:val="double" w:sz="6" w:space="0" w:color="000001"/>
              <w:left w:val="dotted" w:sz="8" w:space="0" w:color="000001"/>
              <w:bottom w:val="double" w:sz="6" w:space="0" w:color="000001"/>
              <w:right w:val="dotted" w:sz="8" w:space="0" w:color="000001"/>
            </w:tcBorders>
            <w:shd w:val="clear" w:color="auto" w:fill="auto"/>
            <w:tcMar>
              <w:left w:w="98" w:type="dxa"/>
            </w:tcMar>
          </w:tcPr>
          <w:p w14:paraId="3C929775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19" w:type="dxa"/>
            <w:gridSpan w:val="2"/>
            <w:vMerge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5EC936E6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35" w:type="dxa"/>
            <w:shd w:val="clear" w:color="auto" w:fill="auto"/>
          </w:tcPr>
          <w:p w14:paraId="684BF5C3" w14:textId="77777777" w:rsidR="00B62972" w:rsidRDefault="00B62972">
            <w:pPr>
              <w:widowControl w:val="0"/>
              <w:spacing w:after="0" w:line="240" w:lineRule="auto"/>
            </w:pPr>
          </w:p>
        </w:tc>
      </w:tr>
      <w:tr w:rsidR="00B62972" w14:paraId="260BB65C" w14:textId="77777777">
        <w:trPr>
          <w:trHeight w:val="309"/>
        </w:trPr>
        <w:tc>
          <w:tcPr>
            <w:tcW w:w="235" w:type="dxa"/>
            <w:shd w:val="clear" w:color="auto" w:fill="auto"/>
          </w:tcPr>
          <w:p w14:paraId="7BED3CE1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958" w:type="dxa"/>
            <w:gridSpan w:val="2"/>
            <w:tcBorders>
              <w:top w:val="dotted" w:sz="8" w:space="0" w:color="000001"/>
            </w:tcBorders>
            <w:shd w:val="clear" w:color="auto" w:fill="auto"/>
            <w:vAlign w:val="center"/>
          </w:tcPr>
          <w:p w14:paraId="574571CF" w14:textId="77777777" w:rsidR="00B62972" w:rsidRDefault="005E65B1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16"/>
              </w:rPr>
              <w:t xml:space="preserve">ADRES DO KORESPONDENCJI: </w:t>
            </w:r>
            <w:r>
              <w:rPr>
                <w:rFonts w:ascii="Open Sans" w:hAnsi="Open Sans" w:cs="Open Sans"/>
                <w:sz w:val="14"/>
                <w:szCs w:val="14"/>
              </w:rPr>
              <w:t>(jeśli jest inny niż powyżej)</w:t>
            </w:r>
          </w:p>
        </w:tc>
        <w:tc>
          <w:tcPr>
            <w:tcW w:w="236" w:type="dxa"/>
            <w:vMerge/>
            <w:tcBorders>
              <w:top w:val="double" w:sz="6" w:space="0" w:color="000001"/>
              <w:left w:val="dotted" w:sz="8" w:space="0" w:color="000001"/>
              <w:bottom w:val="double" w:sz="6" w:space="0" w:color="000001"/>
              <w:right w:val="dotted" w:sz="8" w:space="0" w:color="000001"/>
            </w:tcBorders>
            <w:shd w:val="clear" w:color="auto" w:fill="auto"/>
            <w:tcMar>
              <w:left w:w="98" w:type="dxa"/>
            </w:tcMar>
          </w:tcPr>
          <w:p w14:paraId="1E2BE599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19" w:type="dxa"/>
            <w:gridSpan w:val="2"/>
            <w:vMerge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513D86E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35" w:type="dxa"/>
            <w:shd w:val="clear" w:color="auto" w:fill="auto"/>
          </w:tcPr>
          <w:p w14:paraId="3562B021" w14:textId="77777777" w:rsidR="00B62972" w:rsidRDefault="00B62972">
            <w:pPr>
              <w:widowControl w:val="0"/>
              <w:spacing w:after="0" w:line="240" w:lineRule="auto"/>
            </w:pPr>
          </w:p>
        </w:tc>
      </w:tr>
      <w:tr w:rsidR="00B62972" w14:paraId="57CDD4AC" w14:textId="77777777">
        <w:trPr>
          <w:trHeight w:val="397"/>
        </w:trPr>
        <w:tc>
          <w:tcPr>
            <w:tcW w:w="235" w:type="dxa"/>
            <w:shd w:val="clear" w:color="auto" w:fill="auto"/>
          </w:tcPr>
          <w:p w14:paraId="2A5FAF21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958" w:type="dxa"/>
            <w:gridSpan w:val="2"/>
            <w:tcBorders>
              <w:top w:val="dotted" w:sz="8" w:space="0" w:color="000001"/>
              <w:bottom w:val="dotted" w:sz="8" w:space="0" w:color="000001"/>
            </w:tcBorders>
            <w:shd w:val="clear" w:color="auto" w:fill="F3F3F3"/>
            <w:vAlign w:val="center"/>
          </w:tcPr>
          <w:p w14:paraId="33CE584F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6" w:type="dxa"/>
            <w:vMerge/>
            <w:tcBorders>
              <w:top w:val="double" w:sz="6" w:space="0" w:color="000001"/>
              <w:bottom w:val="double" w:sz="6" w:space="0" w:color="000001"/>
            </w:tcBorders>
            <w:shd w:val="clear" w:color="auto" w:fill="auto"/>
          </w:tcPr>
          <w:p w14:paraId="0E1EA7F1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19" w:type="dxa"/>
            <w:gridSpan w:val="2"/>
            <w:tcBorders>
              <w:top w:val="dotted" w:sz="8" w:space="0" w:color="000001"/>
              <w:bottom w:val="dotted" w:sz="8" w:space="0" w:color="000001"/>
            </w:tcBorders>
            <w:shd w:val="clear" w:color="auto" w:fill="auto"/>
          </w:tcPr>
          <w:p w14:paraId="491D88D7" w14:textId="77777777" w:rsidR="00B62972" w:rsidRDefault="005E65B1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i/>
                <w:sz w:val="18"/>
              </w:rPr>
              <w:t>pieczęć wpływu</w:t>
            </w:r>
          </w:p>
        </w:tc>
        <w:tc>
          <w:tcPr>
            <w:tcW w:w="435" w:type="dxa"/>
            <w:shd w:val="clear" w:color="auto" w:fill="auto"/>
          </w:tcPr>
          <w:p w14:paraId="0D17741B" w14:textId="77777777" w:rsidR="00B62972" w:rsidRDefault="00B62972">
            <w:pPr>
              <w:widowControl w:val="0"/>
              <w:spacing w:after="0" w:line="240" w:lineRule="auto"/>
            </w:pPr>
          </w:p>
        </w:tc>
      </w:tr>
      <w:tr w:rsidR="00B62972" w14:paraId="07B82C56" w14:textId="77777777">
        <w:trPr>
          <w:trHeight w:val="287"/>
        </w:trPr>
        <w:tc>
          <w:tcPr>
            <w:tcW w:w="235" w:type="dxa"/>
            <w:shd w:val="clear" w:color="auto" w:fill="auto"/>
          </w:tcPr>
          <w:p w14:paraId="0E64B26A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958" w:type="dxa"/>
            <w:gridSpan w:val="2"/>
            <w:tcBorders>
              <w:top w:val="dotted" w:sz="8" w:space="0" w:color="000001"/>
            </w:tcBorders>
            <w:shd w:val="clear" w:color="auto" w:fill="auto"/>
            <w:vAlign w:val="center"/>
          </w:tcPr>
          <w:p w14:paraId="481D3D83" w14:textId="77777777" w:rsidR="00B62972" w:rsidRDefault="005E65B1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16"/>
              </w:rPr>
              <w:t>NIP:</w:t>
            </w:r>
          </w:p>
        </w:tc>
        <w:tc>
          <w:tcPr>
            <w:tcW w:w="236" w:type="dxa"/>
            <w:vMerge/>
            <w:tcBorders>
              <w:top w:val="double" w:sz="6" w:space="0" w:color="000001"/>
              <w:left w:val="dotted" w:sz="8" w:space="0" w:color="000001"/>
              <w:bottom w:val="double" w:sz="6" w:space="0" w:color="000001"/>
              <w:right w:val="dotted" w:sz="8" w:space="0" w:color="000001"/>
            </w:tcBorders>
            <w:shd w:val="clear" w:color="auto" w:fill="auto"/>
            <w:tcMar>
              <w:left w:w="98" w:type="dxa"/>
            </w:tcMar>
          </w:tcPr>
          <w:p w14:paraId="24CD9C7D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19" w:type="dxa"/>
            <w:gridSpan w:val="2"/>
            <w:vMerge w:val="restart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7EF92F56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35" w:type="dxa"/>
            <w:shd w:val="clear" w:color="auto" w:fill="auto"/>
          </w:tcPr>
          <w:p w14:paraId="389A04D5" w14:textId="77777777" w:rsidR="00B62972" w:rsidRDefault="00B62972">
            <w:pPr>
              <w:widowControl w:val="0"/>
              <w:spacing w:after="0" w:line="240" w:lineRule="auto"/>
            </w:pPr>
          </w:p>
        </w:tc>
      </w:tr>
      <w:tr w:rsidR="00B62972" w14:paraId="4377E405" w14:textId="77777777">
        <w:trPr>
          <w:trHeight w:val="397"/>
        </w:trPr>
        <w:tc>
          <w:tcPr>
            <w:tcW w:w="235" w:type="dxa"/>
            <w:shd w:val="clear" w:color="auto" w:fill="auto"/>
          </w:tcPr>
          <w:p w14:paraId="3F898143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958" w:type="dxa"/>
            <w:gridSpan w:val="2"/>
            <w:tcBorders>
              <w:top w:val="dotted" w:sz="8" w:space="0" w:color="000001"/>
              <w:bottom w:val="dotted" w:sz="8" w:space="0" w:color="000001"/>
            </w:tcBorders>
            <w:shd w:val="clear" w:color="auto" w:fill="F3F3F3"/>
            <w:vAlign w:val="center"/>
          </w:tcPr>
          <w:p w14:paraId="1930ACA7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6" w:type="dxa"/>
            <w:vMerge/>
            <w:tcBorders>
              <w:top w:val="double" w:sz="6" w:space="0" w:color="000001"/>
              <w:left w:val="dotted" w:sz="8" w:space="0" w:color="000001"/>
              <w:bottom w:val="double" w:sz="6" w:space="0" w:color="000001"/>
              <w:right w:val="dotted" w:sz="8" w:space="0" w:color="000001"/>
            </w:tcBorders>
            <w:shd w:val="clear" w:color="auto" w:fill="auto"/>
            <w:tcMar>
              <w:left w:w="98" w:type="dxa"/>
            </w:tcMar>
          </w:tcPr>
          <w:p w14:paraId="7B5C36D1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19" w:type="dxa"/>
            <w:gridSpan w:val="2"/>
            <w:vMerge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14:paraId="1BAFD9F4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435" w:type="dxa"/>
            <w:shd w:val="clear" w:color="auto" w:fill="auto"/>
          </w:tcPr>
          <w:p w14:paraId="44491A04" w14:textId="77777777" w:rsidR="00B62972" w:rsidRDefault="00B62972">
            <w:pPr>
              <w:widowControl w:val="0"/>
              <w:spacing w:after="0" w:line="240" w:lineRule="auto"/>
            </w:pPr>
          </w:p>
        </w:tc>
      </w:tr>
      <w:tr w:rsidR="00B62972" w14:paraId="0EFDA5DE" w14:textId="77777777">
        <w:trPr>
          <w:trHeight w:val="307"/>
        </w:trPr>
        <w:tc>
          <w:tcPr>
            <w:tcW w:w="235" w:type="dxa"/>
            <w:shd w:val="clear" w:color="auto" w:fill="auto"/>
          </w:tcPr>
          <w:p w14:paraId="6973621D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4958" w:type="dxa"/>
            <w:gridSpan w:val="2"/>
            <w:tcBorders>
              <w:top w:val="dotted" w:sz="8" w:space="0" w:color="000001"/>
            </w:tcBorders>
            <w:shd w:val="clear" w:color="auto" w:fill="auto"/>
            <w:vAlign w:val="center"/>
          </w:tcPr>
          <w:p w14:paraId="0A87EB9F" w14:textId="77777777" w:rsidR="00B62972" w:rsidRDefault="005E65B1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ascii="Open Sans" w:hAnsi="Open Sans" w:cs="Open Sans"/>
                <w:sz w:val="16"/>
              </w:rPr>
              <w:t>TELEFON KONTAKTOWY (</w:t>
            </w:r>
            <w:r>
              <w:rPr>
                <w:rFonts w:ascii="Open Sans" w:hAnsi="Open Sans" w:cs="Open Sans"/>
                <w:sz w:val="14"/>
                <w:szCs w:val="14"/>
              </w:rPr>
              <w:t>stacjonarny i/lub komórkowy, nie jest wymagany)</w:t>
            </w:r>
          </w:p>
          <w:p w14:paraId="1B66FA9F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6" w:type="dxa"/>
            <w:vMerge/>
            <w:tcBorders>
              <w:top w:val="double" w:sz="6" w:space="0" w:color="000001"/>
              <w:bottom w:val="double" w:sz="6" w:space="0" w:color="000001"/>
            </w:tcBorders>
            <w:shd w:val="clear" w:color="auto" w:fill="auto"/>
          </w:tcPr>
          <w:p w14:paraId="58A960A7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19" w:type="dxa"/>
            <w:gridSpan w:val="2"/>
            <w:tcBorders>
              <w:top w:val="dotted" w:sz="8" w:space="0" w:color="000001"/>
            </w:tcBorders>
            <w:shd w:val="clear" w:color="auto" w:fill="auto"/>
          </w:tcPr>
          <w:p w14:paraId="74EDDE07" w14:textId="77777777" w:rsidR="00B62972" w:rsidRDefault="005E65B1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i/>
                <w:sz w:val="18"/>
              </w:rPr>
              <w:t>znak sprawy (nadaje urzędnik)</w:t>
            </w:r>
          </w:p>
        </w:tc>
        <w:tc>
          <w:tcPr>
            <w:tcW w:w="435" w:type="dxa"/>
            <w:shd w:val="clear" w:color="auto" w:fill="auto"/>
          </w:tcPr>
          <w:p w14:paraId="646B99F1" w14:textId="77777777" w:rsidR="00B62972" w:rsidRDefault="00B62972">
            <w:pPr>
              <w:widowControl w:val="0"/>
              <w:spacing w:after="0" w:line="240" w:lineRule="auto"/>
            </w:pPr>
          </w:p>
        </w:tc>
      </w:tr>
      <w:tr w:rsidR="00B62972" w14:paraId="3C2D1266" w14:textId="77777777">
        <w:trPr>
          <w:trHeight w:val="476"/>
        </w:trPr>
        <w:tc>
          <w:tcPr>
            <w:tcW w:w="218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3D0FE08" w14:textId="59A36F9E" w:rsidR="00B62972" w:rsidRDefault="005E65B1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</w:pPr>
            <w:r>
              <w:rPr>
                <w:rFonts w:cs="Open Sans"/>
                <w:b/>
                <w:sz w:val="24"/>
                <w:szCs w:val="24"/>
              </w:rPr>
              <w:t>DRUK- BNiB.6131</w:t>
            </w:r>
            <w:r w:rsidR="00023B05">
              <w:rPr>
                <w:rFonts w:cs="Open Sans"/>
                <w:b/>
                <w:sz w:val="24"/>
                <w:szCs w:val="24"/>
              </w:rPr>
              <w:t>.Z</w:t>
            </w:r>
            <w:r>
              <w:rPr>
                <w:rFonts w:cs="Open Sans"/>
                <w:b/>
                <w:sz w:val="24"/>
                <w:szCs w:val="24"/>
              </w:rPr>
              <w:t>/</w:t>
            </w:r>
            <w:r w:rsidR="00023B05">
              <w:rPr>
                <w:rFonts w:cs="Open Sans"/>
                <w:b/>
                <w:sz w:val="24"/>
                <w:szCs w:val="24"/>
              </w:rPr>
              <w:t>1</w:t>
            </w:r>
          </w:p>
        </w:tc>
        <w:tc>
          <w:tcPr>
            <w:tcW w:w="500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3AE3E36" w14:textId="77777777" w:rsidR="00B62972" w:rsidRDefault="005E65B1">
            <w:pPr>
              <w:widowControl w:val="0"/>
              <w:spacing w:after="0" w:line="240" w:lineRule="auto"/>
              <w:jc w:val="center"/>
            </w:pPr>
            <w:r>
              <w:rPr>
                <w:b/>
                <w:bCs/>
                <w:sz w:val="24"/>
                <w:szCs w:val="24"/>
              </w:rPr>
              <w:t>ZGŁOSZENIE</w:t>
            </w:r>
          </w:p>
          <w:p w14:paraId="4CEE31CC" w14:textId="6DFDF43C" w:rsidR="00B62972" w:rsidRDefault="005E65B1" w:rsidP="00023B05">
            <w:pPr>
              <w:widowControl w:val="0"/>
              <w:spacing w:after="0" w:line="240" w:lineRule="auto"/>
              <w:jc w:val="center"/>
              <w:rPr>
                <w:rFonts w:cs="Open Sans"/>
                <w:b/>
              </w:rPr>
            </w:pPr>
            <w:r>
              <w:rPr>
                <w:b/>
                <w:bCs/>
                <w:sz w:val="24"/>
                <w:szCs w:val="24"/>
              </w:rPr>
              <w:t xml:space="preserve"> zamiaru usunięcia drzewa </w:t>
            </w:r>
          </w:p>
        </w:tc>
        <w:tc>
          <w:tcPr>
            <w:tcW w:w="23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8F939D8" w14:textId="77777777" w:rsidR="00B62972" w:rsidRDefault="005E65B1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cs="Open Sans"/>
                <w:b/>
                <w:sz w:val="24"/>
                <w:szCs w:val="24"/>
              </w:rPr>
              <w:t>DO PROCEDURY: BNiB.6131</w:t>
            </w:r>
          </w:p>
        </w:tc>
      </w:tr>
      <w:tr w:rsidR="00B62972" w14:paraId="5EDD44D8" w14:textId="77777777">
        <w:trPr>
          <w:trHeight w:val="476"/>
        </w:trPr>
        <w:tc>
          <w:tcPr>
            <w:tcW w:w="218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827A15B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00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365F2C8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39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91FAA83" w14:textId="77777777" w:rsidR="00B62972" w:rsidRDefault="00B62972">
            <w:pPr>
              <w:widowControl w:val="0"/>
              <w:tabs>
                <w:tab w:val="right" w:pos="9639"/>
              </w:tabs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</w:p>
        </w:tc>
      </w:tr>
    </w:tbl>
    <w:p w14:paraId="69A709D4" w14:textId="77777777" w:rsidR="00B62972" w:rsidRDefault="00B62972">
      <w:pPr>
        <w:spacing w:line="360" w:lineRule="auto"/>
        <w:jc w:val="both"/>
        <w:rPr>
          <w:rFonts w:ascii="Calibri" w:hAnsi="Calibri" w:cs="Sylfaen"/>
          <w:bCs/>
          <w:sz w:val="24"/>
          <w:szCs w:val="28"/>
        </w:rPr>
      </w:pPr>
    </w:p>
    <w:p w14:paraId="4830F16B" w14:textId="77777777" w:rsidR="00B62972" w:rsidRDefault="005E65B1">
      <w:pPr>
        <w:spacing w:line="360" w:lineRule="auto"/>
        <w:jc w:val="both"/>
      </w:pPr>
      <w:r>
        <w:rPr>
          <w:rFonts w:ascii="Calibri" w:hAnsi="Calibri" w:cs="Sylfaen"/>
          <w:bCs/>
          <w:sz w:val="24"/>
          <w:szCs w:val="28"/>
        </w:rPr>
        <w:t xml:space="preserve">Jako </w:t>
      </w:r>
      <w:r>
        <w:rPr>
          <w:rFonts w:ascii="Calibri" w:hAnsi="Calibri" w:cs="Sylfaen"/>
          <w:bCs/>
          <w:sz w:val="24"/>
          <w:szCs w:val="28"/>
          <w:u w:val="single"/>
        </w:rPr>
        <w:t>właściciel zgłaszam</w:t>
      </w:r>
      <w:r>
        <w:rPr>
          <w:rFonts w:ascii="Calibri" w:hAnsi="Calibri" w:cs="Sylfaen"/>
          <w:b/>
          <w:bCs/>
          <w:sz w:val="24"/>
          <w:szCs w:val="28"/>
        </w:rPr>
        <w:t>*</w:t>
      </w:r>
      <w:r>
        <w:rPr>
          <w:rFonts w:ascii="Calibri" w:hAnsi="Calibri" w:cs="Sylfaen"/>
          <w:bCs/>
          <w:sz w:val="24"/>
          <w:szCs w:val="28"/>
        </w:rPr>
        <w:t xml:space="preserve"> / </w:t>
      </w:r>
      <w:r>
        <w:rPr>
          <w:rFonts w:ascii="Calibri" w:hAnsi="Calibri" w:cs="Sylfaen"/>
          <w:bCs/>
          <w:sz w:val="24"/>
          <w:szCs w:val="28"/>
          <w:u w:val="single"/>
        </w:rPr>
        <w:t>właściciele zgłaszamy</w:t>
      </w:r>
      <w:r>
        <w:rPr>
          <w:rStyle w:val="Odwoanieprzypisudolnego"/>
          <w:rFonts w:ascii="Calibri" w:hAnsi="Calibri" w:cs="Sylfaen"/>
          <w:bCs/>
          <w:sz w:val="24"/>
          <w:szCs w:val="28"/>
          <w:vertAlign w:val="baseline"/>
        </w:rPr>
        <w:t>*</w:t>
      </w:r>
      <w:r>
        <w:rPr>
          <w:rFonts w:ascii="Calibri" w:hAnsi="Calibri" w:cs="Sylfaen"/>
          <w:bCs/>
          <w:sz w:val="24"/>
          <w:szCs w:val="28"/>
        </w:rPr>
        <w:t xml:space="preserve">  zamiar usunięcia  ……………………..….. szt. drzew(a) z nieruchomości położonej w miejscowości …......................................................... przy ulicy .............................................oznaczonej numerem ewidencyjnym …..........................</w:t>
      </w:r>
    </w:p>
    <w:p w14:paraId="18AA62D3" w14:textId="77777777" w:rsidR="00B62972" w:rsidRDefault="005E65B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Świadoma/y odpowiedzialności karnej za podanie fałszywych danych (art. 233 kodeksu karnego) oświadczam, że:</w:t>
      </w:r>
    </w:p>
    <w:p w14:paraId="5B9E0108" w14:textId="77777777" w:rsidR="00B62972" w:rsidRDefault="005E65B1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333333"/>
          <w:sz w:val="24"/>
          <w:szCs w:val="24"/>
        </w:rPr>
        <w:t>usunięcie drzew(a) nie jest związane z prowadzeniem działalności gospodarczej,</w:t>
      </w:r>
    </w:p>
    <w:p w14:paraId="579A7B94" w14:textId="77777777" w:rsidR="00B62972" w:rsidRDefault="005E65B1">
      <w:pPr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dane zwarte w niniejszym zgłoszeniu i jego załącznikach są aktualne i zgodne ze stanem faktycznym.</w:t>
      </w:r>
    </w:p>
    <w:p w14:paraId="5C83B747" w14:textId="77777777" w:rsidR="00B62972" w:rsidRDefault="005E65B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Do zgłoszenia załączam</w:t>
      </w:r>
      <w:r>
        <w:rPr>
          <w:rFonts w:ascii="Calibri" w:hAnsi="Calibri"/>
          <w:sz w:val="24"/>
          <w:szCs w:val="24"/>
        </w:rPr>
        <w:t>:</w:t>
      </w:r>
    </w:p>
    <w:p w14:paraId="441B08D1" w14:textId="77777777" w:rsidR="00B62972" w:rsidRDefault="005E65B1">
      <w:pPr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Rysunek albo mapkę określającą usytuowanie drzew(a) na nieruchomości.</w:t>
      </w:r>
    </w:p>
    <w:p w14:paraId="5C2E1496" w14:textId="77777777" w:rsidR="00B62972" w:rsidRDefault="005E65B1">
      <w:pPr>
        <w:numPr>
          <w:ilvl w:val="0"/>
          <w:numId w:val="3"/>
        </w:numPr>
        <w:jc w:val="both"/>
      </w:pPr>
      <w:r>
        <w:rPr>
          <w:rFonts w:ascii="Calibri" w:hAnsi="Calibri"/>
          <w:sz w:val="24"/>
          <w:szCs w:val="24"/>
        </w:rPr>
        <w:t xml:space="preserve">Inne np. </w:t>
      </w:r>
      <w:r>
        <w:rPr>
          <w:rFonts w:ascii="Calibri" w:hAnsi="Calibri" w:cs="Sylfaen"/>
          <w:sz w:val="24"/>
          <w:szCs w:val="24"/>
          <w:shd w:val="clear" w:color="auto" w:fill="FEFFFF"/>
        </w:rPr>
        <w:t>gatunek drzew(a), obwód pnia ustalony na wysokości 5 cm, przyczyna zamierzonego usunięcia drzew(a).</w:t>
      </w:r>
      <w:r>
        <w:t xml:space="preserve">                                                                                                                                     </w:t>
      </w:r>
    </w:p>
    <w:p w14:paraId="6ED8B673" w14:textId="77777777" w:rsidR="00B62972" w:rsidRDefault="005E65B1">
      <w:r>
        <w:rPr>
          <w:sz w:val="24"/>
          <w:szCs w:val="24"/>
        </w:rPr>
        <w:t xml:space="preserve">                                                                                       ………….…........................................................ </w:t>
      </w:r>
    </w:p>
    <w:p w14:paraId="0ADC5291" w14:textId="77777777" w:rsidR="00B62972" w:rsidRDefault="005E65B1">
      <w:r>
        <w:rPr>
          <w:sz w:val="24"/>
          <w:szCs w:val="24"/>
        </w:rPr>
        <w:t xml:space="preserve">                                                                                                      (data i podpis zgłaszającego**) </w:t>
      </w:r>
    </w:p>
    <w:p w14:paraId="415830A9" w14:textId="77777777" w:rsidR="00B62972" w:rsidRDefault="005E65B1">
      <w:pPr>
        <w:spacing w:line="276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 w:cs="Sylfaen"/>
          <w:color w:val="000000"/>
          <w:sz w:val="20"/>
          <w:szCs w:val="20"/>
          <w:shd w:val="clear" w:color="auto" w:fill="FEFFFF"/>
        </w:rPr>
        <w:t xml:space="preserve">*Niepotrzebne skreślić </w:t>
      </w:r>
    </w:p>
    <w:p w14:paraId="6F4F8EC5" w14:textId="77777777" w:rsidR="00B62972" w:rsidRDefault="005E65B1">
      <w:pPr>
        <w:spacing w:line="276" w:lineRule="auto"/>
      </w:pPr>
      <w:r>
        <w:rPr>
          <w:rFonts w:ascii="Calibri" w:hAnsi="Calibri" w:cs="Sylfaen"/>
          <w:color w:val="000000"/>
          <w:sz w:val="20"/>
          <w:szCs w:val="20"/>
          <w:shd w:val="clear" w:color="auto" w:fill="FEFFFF"/>
        </w:rPr>
        <w:t xml:space="preserve">**Zgłoszenia powinien dokonać </w:t>
      </w:r>
      <w:r>
        <w:rPr>
          <w:rFonts w:ascii="Calibri" w:hAnsi="Calibri" w:cs="Sylfaen"/>
          <w:b/>
          <w:color w:val="000000"/>
          <w:sz w:val="20"/>
          <w:szCs w:val="20"/>
          <w:shd w:val="clear" w:color="auto" w:fill="FEFFFF"/>
        </w:rPr>
        <w:t>właściciel</w:t>
      </w:r>
      <w:r>
        <w:rPr>
          <w:rFonts w:ascii="Calibri" w:hAnsi="Calibri" w:cs="Sylfaen"/>
          <w:color w:val="000000"/>
          <w:sz w:val="20"/>
          <w:szCs w:val="20"/>
          <w:shd w:val="clear" w:color="auto" w:fill="FEFFFF"/>
        </w:rPr>
        <w:t xml:space="preserve"> nieruchomości, jeżeli nieruchomość stanowi współwłasność </w:t>
      </w:r>
      <w:r>
        <w:rPr>
          <w:rFonts w:ascii="Calibri" w:hAnsi="Calibri" w:cs="Sylfaen"/>
          <w:b/>
          <w:color w:val="000000"/>
          <w:sz w:val="20"/>
          <w:szCs w:val="20"/>
          <w:shd w:val="clear" w:color="auto" w:fill="FEFFFF"/>
        </w:rPr>
        <w:t>każdy ze współwłaścicieli</w:t>
      </w:r>
      <w:r>
        <w:rPr>
          <w:rFonts w:ascii="Calibri" w:hAnsi="Calibri" w:cs="Sylfaen"/>
          <w:color w:val="000000"/>
          <w:sz w:val="20"/>
          <w:szCs w:val="20"/>
          <w:shd w:val="clear" w:color="auto" w:fill="FEFFFF"/>
        </w:rPr>
        <w:t xml:space="preserve"> powinien podpisać zgłoszenie.</w:t>
      </w:r>
    </w:p>
    <w:p w14:paraId="5A25116D" w14:textId="77777777" w:rsidR="00B62972" w:rsidRDefault="005E65B1">
      <w:pPr>
        <w:spacing w:line="276" w:lineRule="auto"/>
        <w:jc w:val="center"/>
      </w:pPr>
      <w:r>
        <w:rPr>
          <w:rFonts w:ascii="Calibri" w:hAnsi="Calibri" w:cs="Sylfaen"/>
          <w:b/>
          <w:sz w:val="24"/>
          <w:szCs w:val="24"/>
        </w:rPr>
        <w:lastRenderedPageBreak/>
        <w:t>INFORMACJE DOTYCZĄCE ZGŁOSZENIA ZAMIARU USUNIĘCIA DRZEWA</w:t>
      </w:r>
    </w:p>
    <w:p w14:paraId="21809683" w14:textId="17CC5C6F" w:rsidR="00B62972" w:rsidRDefault="005E65B1" w:rsidP="00023B05">
      <w:pPr>
        <w:spacing w:after="120" w:line="252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 w:cs="Sylfaen"/>
          <w:sz w:val="24"/>
          <w:szCs w:val="24"/>
        </w:rPr>
        <w:t>Zgodnie z ustawą z dnia 16 kwietnia 2004 roku o ochronie przyrody (t. j. Dz. U. 2020 poz. 55 ze zm.)</w:t>
      </w:r>
      <w:r w:rsidR="00023B05">
        <w:rPr>
          <w:rFonts w:ascii="Calibri" w:hAnsi="Calibri"/>
          <w:sz w:val="24"/>
          <w:szCs w:val="24"/>
        </w:rPr>
        <w:t xml:space="preserve"> n</w:t>
      </w:r>
      <w:r>
        <w:rPr>
          <w:rFonts w:ascii="Calibri" w:hAnsi="Calibri" w:cs="Sylfaen"/>
          <w:sz w:val="24"/>
          <w:szCs w:val="24"/>
        </w:rPr>
        <w:t>ie jest wymagane uzyskanie zezwolenia wójta na wycięcie drzew lub krzewów, które rosną na nieruchomościach stanowiących własność osób fizycznych i są usuwane na cele niezwiązane z prowadzeniem działalności gospodarczej (art. 83f ust. 1 pkt 3a).</w:t>
      </w:r>
    </w:p>
    <w:p w14:paraId="5D1ADC5B" w14:textId="77777777" w:rsidR="00B62972" w:rsidRDefault="005E65B1">
      <w:pPr>
        <w:spacing w:after="120" w:line="252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Sylfaen"/>
          <w:sz w:val="24"/>
          <w:szCs w:val="24"/>
        </w:rPr>
        <w:t xml:space="preserve">W takim przypadku, </w:t>
      </w:r>
      <w:r>
        <w:rPr>
          <w:rFonts w:ascii="Calibri" w:hAnsi="Calibri" w:cs="Sylfaen"/>
          <w:b/>
          <w:sz w:val="24"/>
          <w:szCs w:val="24"/>
        </w:rPr>
        <w:t>właściciel nieruchomości jest obowiązany dokonać zgłoszenia zamiaru usunięcia drzewa, jeżeli</w:t>
      </w:r>
      <w:r>
        <w:rPr>
          <w:rFonts w:ascii="Calibri" w:hAnsi="Calibri" w:cs="Sylfaen"/>
          <w:sz w:val="24"/>
          <w:szCs w:val="24"/>
        </w:rPr>
        <w:t xml:space="preserve"> </w:t>
      </w:r>
      <w:r>
        <w:rPr>
          <w:rFonts w:ascii="Calibri" w:hAnsi="Calibri" w:cs="Sylfaen"/>
          <w:b/>
          <w:sz w:val="24"/>
          <w:szCs w:val="24"/>
        </w:rPr>
        <w:t>obwód pnia drzewa mierzonego na wysokości 5 cm przekracza</w:t>
      </w:r>
      <w:r>
        <w:rPr>
          <w:rFonts w:ascii="Calibri" w:hAnsi="Calibri" w:cs="Sylfaen"/>
          <w:sz w:val="24"/>
          <w:szCs w:val="24"/>
        </w:rPr>
        <w:t>:</w:t>
      </w:r>
    </w:p>
    <w:p w14:paraId="6A8474CF" w14:textId="77777777" w:rsidR="00B62972" w:rsidRDefault="005E65B1">
      <w:pPr>
        <w:numPr>
          <w:ilvl w:val="0"/>
          <w:numId w:val="4"/>
        </w:numPr>
        <w:spacing w:after="120" w:line="252" w:lineRule="auto"/>
        <w:jc w:val="both"/>
      </w:pPr>
      <w:r>
        <w:rPr>
          <w:rFonts w:ascii="Calibri" w:hAnsi="Calibri" w:cs="Sylfaen"/>
          <w:b/>
          <w:sz w:val="24"/>
          <w:szCs w:val="24"/>
        </w:rPr>
        <w:t>80 cm</w:t>
      </w:r>
      <w:r>
        <w:rPr>
          <w:rFonts w:ascii="Calibri" w:hAnsi="Calibri" w:cs="Sylfaen"/>
          <w:sz w:val="24"/>
          <w:szCs w:val="24"/>
        </w:rPr>
        <w:t xml:space="preserve"> - w przypadku topoli, wierzb, klonu jesionolistnego oraz klonu srebrzystego;</w:t>
      </w:r>
    </w:p>
    <w:p w14:paraId="76821CA9" w14:textId="77777777" w:rsidR="00B62972" w:rsidRDefault="005E65B1">
      <w:pPr>
        <w:numPr>
          <w:ilvl w:val="0"/>
          <w:numId w:val="4"/>
        </w:numPr>
        <w:spacing w:after="120" w:line="252" w:lineRule="auto"/>
        <w:jc w:val="both"/>
      </w:pPr>
      <w:r>
        <w:rPr>
          <w:rFonts w:ascii="Calibri" w:hAnsi="Calibri" w:cs="Sylfaen"/>
          <w:b/>
          <w:sz w:val="24"/>
          <w:szCs w:val="24"/>
        </w:rPr>
        <w:t>65 cm</w:t>
      </w:r>
      <w:r>
        <w:rPr>
          <w:rFonts w:ascii="Calibri" w:hAnsi="Calibri" w:cs="Sylfaen"/>
          <w:sz w:val="24"/>
          <w:szCs w:val="24"/>
        </w:rPr>
        <w:t xml:space="preserve"> -w przypadku kasztanowca zwyczajnego, robinii akacjowej oraz platanu </w:t>
      </w:r>
      <w:proofErr w:type="spellStart"/>
      <w:r>
        <w:rPr>
          <w:rFonts w:ascii="Calibri" w:hAnsi="Calibri" w:cs="Sylfaen"/>
          <w:sz w:val="24"/>
          <w:szCs w:val="24"/>
        </w:rPr>
        <w:t>klonolistnego</w:t>
      </w:r>
      <w:proofErr w:type="spellEnd"/>
      <w:r>
        <w:rPr>
          <w:rFonts w:ascii="Calibri" w:hAnsi="Calibri" w:cs="Sylfaen"/>
          <w:sz w:val="24"/>
          <w:szCs w:val="24"/>
        </w:rPr>
        <w:t>;</w:t>
      </w:r>
    </w:p>
    <w:p w14:paraId="78927C12" w14:textId="77777777" w:rsidR="00B62972" w:rsidRDefault="005E65B1">
      <w:pPr>
        <w:numPr>
          <w:ilvl w:val="0"/>
          <w:numId w:val="4"/>
        </w:numPr>
        <w:spacing w:after="120" w:line="252" w:lineRule="auto"/>
        <w:jc w:val="both"/>
      </w:pPr>
      <w:r>
        <w:rPr>
          <w:rFonts w:ascii="Calibri" w:hAnsi="Calibri" w:cs="Sylfaen"/>
          <w:b/>
          <w:sz w:val="24"/>
          <w:szCs w:val="24"/>
        </w:rPr>
        <w:t>50 cm</w:t>
      </w:r>
      <w:r>
        <w:rPr>
          <w:rFonts w:ascii="Calibri" w:hAnsi="Calibri" w:cs="Sylfaen"/>
          <w:sz w:val="24"/>
          <w:szCs w:val="24"/>
        </w:rPr>
        <w:t xml:space="preserve"> - w przypadku pozostałych gatunków drzew (art. 83f ust. 4).</w:t>
      </w:r>
    </w:p>
    <w:p w14:paraId="26AEC856" w14:textId="77777777" w:rsidR="00B62972" w:rsidRDefault="005E65B1">
      <w:pPr>
        <w:spacing w:after="120" w:line="252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Sylfaen"/>
          <w:sz w:val="24"/>
          <w:szCs w:val="24"/>
        </w:rPr>
        <w:t>Zgłoszenie zamiaru usunięcia drzewa zawiera imię i nazwisko wnioskodawcy, oznaczenie nieruchomości, z której drzewo ma być usunięte, oraz rysunek albo mapkę określającą usytuowanie drzewa na nieruchomości (art. 83f ust. 5).</w:t>
      </w:r>
    </w:p>
    <w:p w14:paraId="1A484038" w14:textId="77777777" w:rsidR="00B62972" w:rsidRDefault="005E65B1">
      <w:pPr>
        <w:spacing w:after="120" w:line="252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Sylfaen"/>
          <w:sz w:val="24"/>
          <w:szCs w:val="24"/>
        </w:rPr>
        <w:t xml:space="preserve">Organ prowadzący postępowanie, </w:t>
      </w:r>
      <w:r>
        <w:rPr>
          <w:rFonts w:ascii="Calibri" w:hAnsi="Calibri" w:cs="Sylfaen"/>
          <w:b/>
          <w:sz w:val="24"/>
          <w:szCs w:val="24"/>
        </w:rPr>
        <w:t>w terminie 21 dni od dnia zgłoszenia</w:t>
      </w:r>
      <w:r>
        <w:rPr>
          <w:rFonts w:ascii="Calibri" w:hAnsi="Calibri" w:cs="Sylfaen"/>
          <w:sz w:val="24"/>
          <w:szCs w:val="24"/>
        </w:rPr>
        <w:t xml:space="preserve"> </w:t>
      </w:r>
      <w:r>
        <w:rPr>
          <w:rFonts w:ascii="Calibri" w:hAnsi="Calibri" w:cs="Sylfaen"/>
          <w:b/>
          <w:sz w:val="24"/>
          <w:szCs w:val="24"/>
        </w:rPr>
        <w:t>zamiaru usunięcia drzewa</w:t>
      </w:r>
      <w:r>
        <w:rPr>
          <w:rFonts w:ascii="Calibri" w:hAnsi="Calibri" w:cs="Sylfaen"/>
          <w:sz w:val="24"/>
          <w:szCs w:val="24"/>
        </w:rPr>
        <w:t xml:space="preserve"> dokonuje oględzin w celu ustalenia nazwy, gatunku drzewa i obwodu pnia na wysokości 5 cm (art. 83f ust. 6).</w:t>
      </w:r>
    </w:p>
    <w:p w14:paraId="60D467ED" w14:textId="77777777" w:rsidR="00B62972" w:rsidRDefault="005E65B1">
      <w:pPr>
        <w:spacing w:after="120" w:line="252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Sylfaen"/>
          <w:sz w:val="24"/>
          <w:szCs w:val="24"/>
        </w:rPr>
        <w:t xml:space="preserve">Po dokonaniu oględzin wójt gminy </w:t>
      </w:r>
      <w:r>
        <w:rPr>
          <w:rFonts w:ascii="Calibri" w:hAnsi="Calibri" w:cs="Sylfaen"/>
          <w:sz w:val="24"/>
          <w:szCs w:val="24"/>
          <w:u w:val="single"/>
        </w:rPr>
        <w:t>w terminie 14 dni od dnia oględzin może, w drodze decyzji administracyjnej, wnieść sprzeciw</w:t>
      </w:r>
      <w:r>
        <w:rPr>
          <w:rFonts w:ascii="Calibri" w:hAnsi="Calibri" w:cs="Sylfaen"/>
          <w:sz w:val="24"/>
          <w:szCs w:val="24"/>
        </w:rPr>
        <w:t xml:space="preserve">. </w:t>
      </w:r>
      <w:r>
        <w:rPr>
          <w:rFonts w:ascii="Calibri" w:hAnsi="Calibri" w:cs="Sylfaen"/>
          <w:b/>
          <w:sz w:val="24"/>
          <w:szCs w:val="24"/>
        </w:rPr>
        <w:t xml:space="preserve">Usunięcie drzewa może nastąpić, jeżeli organ nie wniósł sprzeciwu w tym terminie </w:t>
      </w:r>
      <w:r>
        <w:rPr>
          <w:rFonts w:ascii="Calibri" w:hAnsi="Calibri" w:cs="Sylfaen"/>
          <w:sz w:val="24"/>
          <w:szCs w:val="24"/>
        </w:rPr>
        <w:t>(art. 83f ust. 8)</w:t>
      </w:r>
      <w:r>
        <w:rPr>
          <w:rFonts w:ascii="Calibri" w:hAnsi="Calibri" w:cs="Sylfaen"/>
          <w:b/>
          <w:sz w:val="24"/>
          <w:szCs w:val="24"/>
        </w:rPr>
        <w:t>.</w:t>
      </w:r>
    </w:p>
    <w:p w14:paraId="4FA3E928" w14:textId="77777777" w:rsidR="00B62972" w:rsidRDefault="005E65B1">
      <w:pPr>
        <w:spacing w:after="120" w:line="252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Sylfaen"/>
          <w:sz w:val="24"/>
          <w:szCs w:val="24"/>
        </w:rPr>
        <w:t>Wójt może przed upływem terminu, o którym mowa powyżej wydać zaświadczenie o braku podstaw do wniesienia sprzeciwu. Wydanie zaświadczenia wyłącza możliwość wniesienia sprzeciwu oraz uprawnia do usunięcia drzewa (art. 83f ust. 12). Opłata skarbowa za wydanie zaświadczenia wynosi 17 zł.</w:t>
      </w:r>
    </w:p>
    <w:p w14:paraId="5E34793F" w14:textId="77777777" w:rsidR="00B62972" w:rsidRDefault="005E65B1">
      <w:pPr>
        <w:spacing w:after="120" w:line="252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Sylfaen"/>
          <w:sz w:val="24"/>
          <w:szCs w:val="24"/>
        </w:rPr>
        <w:t>W przypadku nieusunięcia drzewa przed upływem 6 miesięcy od przeprowadzonych oględzin usunięcie drzewa może nastąpić po dokonaniu ponownego zgłoszenia o zamiarze usunięcia drzewa (art. 83f ust. 13).</w:t>
      </w:r>
    </w:p>
    <w:p w14:paraId="1E1C5E4D" w14:textId="77777777" w:rsidR="00B62972" w:rsidRDefault="005E65B1">
      <w:pPr>
        <w:spacing w:after="120" w:line="252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Sylfaen"/>
          <w:sz w:val="24"/>
          <w:szCs w:val="24"/>
        </w:rPr>
        <w:t>Jeżeli w terminie 5 lat od dokonania oględzin wystąpiono o wydanie decyzji o pozwolenie na budowę na podstawie ustawy z dnia 7 lipca 1994 r. - Prawo budowlane, a budowa ta ma związek z prowadzeniem działalności gospodarczej i będzie realizowana na części nieruchomości, na której rosło usunięte drzewo wójt gminy uwzględniając dane ustalone na podstawie oględzin, nakłada na właściciela nieruchomości, w drodze decyzji administracyjnej, obowiązek uiszczenia opłaty za usunięcie drzewa. (art. 83f ust. 17).</w:t>
      </w:r>
    </w:p>
    <w:p w14:paraId="415A5F7A" w14:textId="77777777" w:rsidR="00B62972" w:rsidRDefault="00B62972">
      <w:pPr>
        <w:rPr>
          <w:sz w:val="24"/>
          <w:szCs w:val="24"/>
        </w:rPr>
      </w:pPr>
    </w:p>
    <w:p w14:paraId="430DAB4E" w14:textId="77777777" w:rsidR="00B62972" w:rsidRDefault="005E65B1">
      <w:r>
        <w:rPr>
          <w:sz w:val="24"/>
          <w:szCs w:val="24"/>
        </w:rPr>
        <w:t xml:space="preserve"> </w:t>
      </w:r>
    </w:p>
    <w:p w14:paraId="7E719CF5" w14:textId="1602CC38" w:rsidR="00B62972" w:rsidRDefault="00B62972">
      <w:pPr>
        <w:rPr>
          <w:sz w:val="24"/>
          <w:szCs w:val="24"/>
        </w:rPr>
      </w:pPr>
    </w:p>
    <w:p w14:paraId="0461352C" w14:textId="77777777" w:rsidR="00023B05" w:rsidRDefault="00023B05">
      <w:pPr>
        <w:rPr>
          <w:sz w:val="24"/>
          <w:szCs w:val="24"/>
        </w:rPr>
      </w:pPr>
    </w:p>
    <w:p w14:paraId="679F6A19" w14:textId="77777777" w:rsidR="00B62972" w:rsidRDefault="00B62972">
      <w:pPr>
        <w:rPr>
          <w:sz w:val="24"/>
          <w:szCs w:val="24"/>
        </w:rPr>
      </w:pPr>
    </w:p>
    <w:p w14:paraId="69B62E1A" w14:textId="77777777" w:rsidR="00B62972" w:rsidRPr="00023B05" w:rsidRDefault="005E65B1">
      <w:pPr>
        <w:spacing w:after="0" w:line="240" w:lineRule="auto"/>
        <w:rPr>
          <w:sz w:val="20"/>
          <w:szCs w:val="20"/>
        </w:rPr>
      </w:pPr>
      <w:r w:rsidRPr="00023B05">
        <w:rPr>
          <w:rFonts w:ascii="Open Sans Light" w:hAnsi="Open Sans Light" w:cs="Open Sans Light"/>
          <w:sz w:val="20"/>
          <w:szCs w:val="20"/>
        </w:rPr>
        <w:lastRenderedPageBreak/>
        <w:t>*</w:t>
      </w:r>
      <w:r w:rsidRPr="00023B05">
        <w:rPr>
          <w:rFonts w:ascii="Open Sans Light" w:hAnsi="Open Sans Light" w:cs="Open Sans Light"/>
          <w:b/>
          <w:bCs/>
          <w:sz w:val="20"/>
          <w:szCs w:val="20"/>
        </w:rPr>
        <w:t>Klauzula informacyjna o przetwarzaniu danych osobowych</w:t>
      </w:r>
    </w:p>
    <w:p w14:paraId="11F16DD6" w14:textId="77777777" w:rsidR="00AD54AB" w:rsidRPr="00D15978" w:rsidRDefault="00AD54AB" w:rsidP="00AD54AB">
      <w:pPr>
        <w:pStyle w:val="Standarduser"/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60F7179" w14:textId="77777777" w:rsidR="00AD54AB" w:rsidRPr="00D15978" w:rsidRDefault="00AD54AB" w:rsidP="00AD54AB">
      <w:pPr>
        <w:pStyle w:val="Standarduser"/>
        <w:numPr>
          <w:ilvl w:val="0"/>
          <w:numId w:val="6"/>
        </w:numPr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Administratorem Pani/Pana danych osobowych jest Wójt Gminy Włoszakowice, ul. Karola Kurpińskiego 29, 64-140 Włoszakowice;</w:t>
      </w:r>
    </w:p>
    <w:p w14:paraId="49811AC7" w14:textId="77777777" w:rsidR="00AD54AB" w:rsidRPr="00D15978" w:rsidRDefault="00AD54AB" w:rsidP="00AD54AB">
      <w:pPr>
        <w:pStyle w:val="Standarduser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 xml:space="preserve">Kontakt z inspektorem ochrony danych osobowych w Gminie Włoszakowice możliwy jest za pośrednictwem adresu e-mail: </w:t>
      </w:r>
      <w:hyperlink r:id="rId8" w:history="1">
        <w:r w:rsidRPr="00D15978">
          <w:rPr>
            <w:rStyle w:val="Internetlink"/>
            <w:rFonts w:asciiTheme="minorHAnsi" w:eastAsia="Times New Roman" w:hAnsiTheme="minorHAnsi" w:cstheme="minorHAnsi"/>
            <w:sz w:val="18"/>
            <w:szCs w:val="18"/>
          </w:rPr>
          <w:t>iod@wloszakowice.pl</w:t>
        </w:r>
      </w:hyperlink>
      <w:r w:rsidRPr="00D15978">
        <w:rPr>
          <w:rFonts w:asciiTheme="minorHAnsi" w:eastAsia="Times New Roman" w:hAnsiTheme="minorHAnsi" w:cstheme="minorHAnsi"/>
          <w:sz w:val="18"/>
          <w:szCs w:val="18"/>
        </w:rPr>
        <w:t>;</w:t>
      </w:r>
    </w:p>
    <w:p w14:paraId="78ED2CD1" w14:textId="77777777" w:rsidR="00AD54AB" w:rsidRPr="00D15978" w:rsidRDefault="00AD54AB" w:rsidP="00AD54AB">
      <w:pPr>
        <w:pStyle w:val="Standarduser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 xml:space="preserve">Administrator danych osobowych przetwarza Pani/Pana dane osobowe na podstawie obowiązujących przepisów prawa tj. ustawy z dnia </w:t>
      </w:r>
      <w:r>
        <w:rPr>
          <w:rFonts w:asciiTheme="minorHAnsi" w:eastAsia="Times New Roman" w:hAnsiTheme="minorHAnsi" w:cstheme="minorHAnsi"/>
          <w:sz w:val="18"/>
          <w:szCs w:val="18"/>
        </w:rPr>
        <w:t xml:space="preserve">16 kwietnia 2004r. o ochronie przyrody. </w:t>
      </w:r>
    </w:p>
    <w:p w14:paraId="3DDD36AD" w14:textId="77777777" w:rsidR="00AD54AB" w:rsidRPr="00D15978" w:rsidRDefault="00AD54AB" w:rsidP="00AD54AB">
      <w:pPr>
        <w:pStyle w:val="Standard"/>
        <w:numPr>
          <w:ilvl w:val="0"/>
          <w:numId w:val="6"/>
        </w:numPr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 xml:space="preserve">Pani/Pana dane osobowe przetwarzane będą na podstawie art. 6 ust. 1 lit. c RODO w związku z realizacją obowiązku prawnego ciążącego na administratorze w celu realizacji zadań Gminy w zakresie </w:t>
      </w:r>
      <w:r>
        <w:rPr>
          <w:rFonts w:asciiTheme="minorHAnsi" w:eastAsia="Times New Roman" w:hAnsiTheme="minorHAnsi" w:cstheme="minorHAnsi"/>
          <w:sz w:val="18"/>
          <w:szCs w:val="18"/>
        </w:rPr>
        <w:t>zgłoszenia zamiary usunięcia drzewa.</w:t>
      </w:r>
    </w:p>
    <w:p w14:paraId="6A876249" w14:textId="77777777" w:rsidR="00AD54AB" w:rsidRPr="00D15978" w:rsidRDefault="00AD54AB" w:rsidP="00AD54AB">
      <w:pPr>
        <w:pStyle w:val="Standard"/>
        <w:numPr>
          <w:ilvl w:val="0"/>
          <w:numId w:val="6"/>
        </w:numPr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W związku z przetwarzaniem danych w celu/celach, o których mowa w pkt 4, odbiorcami Pani/Pana danych osobowych mogą być:</w:t>
      </w:r>
    </w:p>
    <w:p w14:paraId="66D289BF" w14:textId="77777777" w:rsidR="00AD54AB" w:rsidRDefault="00AD54AB" w:rsidP="00AD54AB">
      <w:pPr>
        <w:pStyle w:val="Standard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35FB4E90" w14:textId="77777777" w:rsidR="00AD54AB" w:rsidRPr="00D15978" w:rsidRDefault="00AD54AB" w:rsidP="00AD54AB">
      <w:pPr>
        <w:pStyle w:val="Standard"/>
        <w:numPr>
          <w:ilvl w:val="0"/>
          <w:numId w:val="7"/>
        </w:numPr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inne podmioty, które na podstawie przepisów prawa bądź stosownych umów podpisanych z Gminą przetwarzają dane osobowe, dla których Administratorem jest Wójt Gminy Włoszakowice.</w:t>
      </w:r>
    </w:p>
    <w:p w14:paraId="0501AC8E" w14:textId="77777777" w:rsidR="00AD54AB" w:rsidRPr="00D15978" w:rsidRDefault="00AD54AB" w:rsidP="00AD54AB">
      <w:pPr>
        <w:pStyle w:val="Standarduser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Pani/Pana osobowe będą przetwarzane przez okres niezbędny do realizacji celu przetwarzania, lecz nie krócej niż okres wynikający z ustawy z dnia</w:t>
      </w:r>
      <w:r w:rsidRPr="00D15978">
        <w:rPr>
          <w:rFonts w:asciiTheme="minorHAnsi" w:hAnsiTheme="minorHAnsi" w:cstheme="minorHAnsi"/>
          <w:sz w:val="18"/>
          <w:szCs w:val="18"/>
        </w:rPr>
        <w:t xml:space="preserve"> 14 lipca 1983 r. o narodowym zasobie archiwalnym i archiwach.</w:t>
      </w:r>
    </w:p>
    <w:p w14:paraId="2C456694" w14:textId="77777777" w:rsidR="00AD54AB" w:rsidRPr="00D15978" w:rsidRDefault="00AD54AB" w:rsidP="00AD54AB">
      <w:pPr>
        <w:pStyle w:val="Standarduser"/>
        <w:numPr>
          <w:ilvl w:val="0"/>
          <w:numId w:val="6"/>
        </w:numPr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Podanie przez Panią/Pana danych osobowych jest wymogiem ustawowym.</w:t>
      </w:r>
    </w:p>
    <w:p w14:paraId="7D7D0EEF" w14:textId="77777777" w:rsidR="00AD54AB" w:rsidRPr="00D15978" w:rsidRDefault="00AD54AB" w:rsidP="00AD54AB">
      <w:pPr>
        <w:pStyle w:val="Standarduser"/>
        <w:numPr>
          <w:ilvl w:val="0"/>
          <w:numId w:val="6"/>
        </w:numPr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W odniesieniu do danych osobowych Pani/Pana decyzje nie będą podejmowane w sposób zautomatyzowany, stosownie do art. 22 RODO.</w:t>
      </w:r>
    </w:p>
    <w:p w14:paraId="41B2D87E" w14:textId="77777777" w:rsidR="00AD54AB" w:rsidRPr="00D15978" w:rsidRDefault="00AD54AB" w:rsidP="00AD54AB">
      <w:pPr>
        <w:pStyle w:val="Standarduser"/>
        <w:numPr>
          <w:ilvl w:val="0"/>
          <w:numId w:val="6"/>
        </w:numPr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Pani/Pan posiada:</w:t>
      </w:r>
    </w:p>
    <w:p w14:paraId="05282262" w14:textId="77777777" w:rsidR="00AD54AB" w:rsidRPr="00D15978" w:rsidRDefault="00AD54AB" w:rsidP="00AD54AB">
      <w:pPr>
        <w:pStyle w:val="Standarduser"/>
        <w:spacing w:line="276" w:lineRule="auto"/>
        <w:ind w:left="720"/>
        <w:jc w:val="both"/>
        <w:rPr>
          <w:rFonts w:asciiTheme="minorHAnsi" w:hAnsiTheme="minorHAnsi" w:cstheme="minorHAnsi"/>
          <w:sz w:val="18"/>
          <w:szCs w:val="18"/>
        </w:rPr>
      </w:pPr>
      <w:r w:rsidRPr="00D15978">
        <w:rPr>
          <w:rFonts w:asciiTheme="minorHAnsi" w:hAnsiTheme="minorHAnsi" w:cstheme="minorHAnsi"/>
          <w:sz w:val="18"/>
          <w:szCs w:val="18"/>
        </w:rPr>
        <w:t>- na podstawie art. 15 RODO prawo dostępu do danych osobowych Pani/Pana dotyczących,</w:t>
      </w:r>
    </w:p>
    <w:p w14:paraId="6FBBBD73" w14:textId="77777777" w:rsidR="00AD54AB" w:rsidRPr="00D15978" w:rsidRDefault="00AD54AB" w:rsidP="00AD54AB">
      <w:pPr>
        <w:pStyle w:val="Standarduser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- na podstawie art. 16 RODO prawo do sprostowania swoich danych osobowych,</w:t>
      </w:r>
    </w:p>
    <w:p w14:paraId="105FD94B" w14:textId="77777777" w:rsidR="00AD54AB" w:rsidRPr="00D15978" w:rsidRDefault="00AD54AB" w:rsidP="00AD54AB">
      <w:pPr>
        <w:pStyle w:val="Standarduser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- na podstawie art. 18 RODO prawo żądania od administratora ograniczenia przetwarzania danych osobowych z zastrzeżeniem przypadków, o których mowa w art. 18 ust. 2 RODO,</w:t>
      </w:r>
    </w:p>
    <w:p w14:paraId="481FD71B" w14:textId="77777777" w:rsidR="00AD54AB" w:rsidRPr="00D15978" w:rsidRDefault="00AD54AB" w:rsidP="00AD54AB">
      <w:pPr>
        <w:pStyle w:val="Standarduser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- prawo wniesienia skargi do Prezesa Urzędu Ochrony Danych Osobowych, gdy uzna Pan/Pani, że przetwarzanie danych osobowych Pani/Pana dotyczących narusza przepisy RODO.</w:t>
      </w:r>
    </w:p>
    <w:p w14:paraId="088BFDE1" w14:textId="77777777" w:rsidR="00AD54AB" w:rsidRPr="00D15978" w:rsidRDefault="00AD54AB" w:rsidP="00AD54AB">
      <w:pPr>
        <w:pStyle w:val="Standarduser"/>
        <w:numPr>
          <w:ilvl w:val="0"/>
          <w:numId w:val="6"/>
        </w:numPr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Nie przysługuje Pani/Panu:</w:t>
      </w:r>
    </w:p>
    <w:p w14:paraId="7D9756C2" w14:textId="77777777" w:rsidR="00AD54AB" w:rsidRPr="00D15978" w:rsidRDefault="00AD54AB" w:rsidP="00AD54AB">
      <w:pPr>
        <w:pStyle w:val="Standarduser"/>
        <w:spacing w:line="276" w:lineRule="auto"/>
        <w:ind w:left="709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- w związku z art. 17 ust. 3 lit. b, d lub e RODO prawo do usunięcia danych osobowych,</w:t>
      </w:r>
    </w:p>
    <w:p w14:paraId="31E84F42" w14:textId="77777777" w:rsidR="00AD54AB" w:rsidRPr="00D15978" w:rsidRDefault="00AD54AB" w:rsidP="00AD54AB">
      <w:pPr>
        <w:pStyle w:val="Standarduser"/>
        <w:spacing w:line="276" w:lineRule="auto"/>
        <w:ind w:left="709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- prawo do przenoszenia danych osobowych, o których mowa w art. 20 RODO,</w:t>
      </w:r>
    </w:p>
    <w:p w14:paraId="38355757" w14:textId="77777777" w:rsidR="00AD54AB" w:rsidRDefault="00AD54AB" w:rsidP="00AD54AB">
      <w:pPr>
        <w:pStyle w:val="Standarduser"/>
        <w:spacing w:line="276" w:lineRule="auto"/>
        <w:ind w:left="709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- na podstawie art. 21 RODO prawo sprzeciwu, wobec przetwarzania danych osobowych, gdyż podstawą prawną przetwarzania Pani/Pana danych osobowych jest art. 6 ust. 1 lit. c RODO.</w:t>
      </w:r>
    </w:p>
    <w:p w14:paraId="71647F91" w14:textId="77777777" w:rsidR="00AD54AB" w:rsidRPr="003B3E97" w:rsidRDefault="00AD54AB" w:rsidP="00AD54AB">
      <w:pPr>
        <w:pStyle w:val="Standarduser"/>
        <w:numPr>
          <w:ilvl w:val="0"/>
          <w:numId w:val="6"/>
        </w:numPr>
        <w:spacing w:line="276" w:lineRule="auto"/>
        <w:jc w:val="both"/>
        <w:rPr>
          <w:rFonts w:asciiTheme="minorHAnsi" w:eastAsia="Times New Roman" w:hAnsiTheme="minorHAnsi" w:cstheme="minorHAnsi"/>
          <w:sz w:val="18"/>
          <w:szCs w:val="18"/>
        </w:rPr>
      </w:pPr>
      <w:r w:rsidRPr="00D15978">
        <w:rPr>
          <w:rFonts w:asciiTheme="minorHAnsi" w:eastAsia="Times New Roman" w:hAnsiTheme="minorHAnsi" w:cstheme="minorHAnsi"/>
          <w:sz w:val="18"/>
          <w:szCs w:val="18"/>
        </w:rPr>
        <w:t>Pani/Pana dane osobowe nie będą przekazywane odbiorcy w państwie trzecim lub organizacji międzynarodowej.</w:t>
      </w:r>
    </w:p>
    <w:p w14:paraId="4B0F3FB2" w14:textId="022E93F0" w:rsidR="00B62972" w:rsidRDefault="00B62972" w:rsidP="00AD54AB">
      <w:pPr>
        <w:spacing w:after="0" w:line="240" w:lineRule="auto"/>
        <w:rPr>
          <w:rFonts w:ascii="Open Sans Light" w:hAnsi="Open Sans Light" w:cs="Open Sans Light"/>
          <w:sz w:val="16"/>
          <w:szCs w:val="16"/>
        </w:rPr>
      </w:pPr>
    </w:p>
    <w:p w14:paraId="230B6FCD" w14:textId="77777777" w:rsidR="00B62972" w:rsidRDefault="00B62972">
      <w:pPr>
        <w:spacing w:after="0" w:line="240" w:lineRule="auto"/>
        <w:rPr>
          <w:rFonts w:ascii="Open Sans Light" w:hAnsi="Open Sans Light" w:cs="Open Sans Light"/>
          <w:sz w:val="16"/>
          <w:szCs w:val="16"/>
        </w:rPr>
      </w:pPr>
    </w:p>
    <w:p w14:paraId="08CCC0AD" w14:textId="77777777" w:rsidR="00B62972" w:rsidRDefault="00B62972"/>
    <w:p w14:paraId="32085EFA" w14:textId="77777777" w:rsidR="00B62972" w:rsidRDefault="00B62972">
      <w:pPr>
        <w:rPr>
          <w:sz w:val="24"/>
          <w:szCs w:val="24"/>
        </w:rPr>
      </w:pPr>
    </w:p>
    <w:p w14:paraId="06306428" w14:textId="77777777" w:rsidR="00B62972" w:rsidRDefault="00B62972">
      <w:pPr>
        <w:spacing w:before="228" w:after="388" w:line="276" w:lineRule="auto"/>
        <w:jc w:val="both"/>
        <w:rPr>
          <w:rFonts w:ascii="Calibri" w:hAnsi="Calibri"/>
          <w:sz w:val="20"/>
          <w:szCs w:val="20"/>
        </w:rPr>
      </w:pPr>
    </w:p>
    <w:p w14:paraId="097F0303" w14:textId="77777777" w:rsidR="00B62972" w:rsidRDefault="00B62972">
      <w:pPr>
        <w:rPr>
          <w:sz w:val="24"/>
          <w:szCs w:val="24"/>
        </w:rPr>
      </w:pPr>
    </w:p>
    <w:p w14:paraId="68A35192" w14:textId="77777777" w:rsidR="00B62972" w:rsidRDefault="00B62972">
      <w:pPr>
        <w:spacing w:after="0" w:line="240" w:lineRule="auto"/>
      </w:pPr>
    </w:p>
    <w:sectPr w:rsidR="00B6297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78688" w14:textId="77777777" w:rsidR="00A86FC5" w:rsidRDefault="00A86FC5">
      <w:pPr>
        <w:spacing w:after="0" w:line="240" w:lineRule="auto"/>
      </w:pPr>
      <w:r>
        <w:separator/>
      </w:r>
    </w:p>
  </w:endnote>
  <w:endnote w:type="continuationSeparator" w:id="0">
    <w:p w14:paraId="5F8C3121" w14:textId="77777777" w:rsidR="00A86FC5" w:rsidRDefault="00A86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altName w:val="Segoe UI"/>
    <w:charset w:val="EE"/>
    <w:family w:val="roman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35FAC" w14:textId="77777777" w:rsidR="00B62972" w:rsidRDefault="00B62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F4CE0" w14:textId="77777777" w:rsidR="00A86FC5" w:rsidRDefault="00A86FC5">
      <w:pPr>
        <w:spacing w:after="0" w:line="240" w:lineRule="auto"/>
      </w:pPr>
      <w:r>
        <w:separator/>
      </w:r>
    </w:p>
  </w:footnote>
  <w:footnote w:type="continuationSeparator" w:id="0">
    <w:p w14:paraId="366EA2D1" w14:textId="77777777" w:rsidR="00A86FC5" w:rsidRDefault="00A86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7E678" w14:textId="77777777" w:rsidR="00B62972" w:rsidRDefault="00B629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06E7"/>
    <w:multiLevelType w:val="multilevel"/>
    <w:tmpl w:val="D93C68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ADC4F86"/>
    <w:multiLevelType w:val="multilevel"/>
    <w:tmpl w:val="89F0664C"/>
    <w:styleLink w:val="WW8Num2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Cambria" w:hAnsiTheme="minorHAnsi" w:cstheme="minorHAns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mbria" w:eastAsia="Cambria" w:hAnsi="Cambria" w:cs="Cambria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" w15:restartNumberingAfterBreak="0">
    <w:nsid w:val="1ECB1A95"/>
    <w:multiLevelType w:val="multilevel"/>
    <w:tmpl w:val="1EF8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BFE643B"/>
    <w:multiLevelType w:val="multilevel"/>
    <w:tmpl w:val="EE38A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00547A1"/>
    <w:multiLevelType w:val="multilevel"/>
    <w:tmpl w:val="7142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7166459"/>
    <w:multiLevelType w:val="hybridMultilevel"/>
    <w:tmpl w:val="0420BA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845DBC"/>
    <w:multiLevelType w:val="multilevel"/>
    <w:tmpl w:val="5D7C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Theme="minorHAnsi" w:eastAsia="Cambria" w:hAnsiTheme="minorHAnsi" w:cstheme="minorHAnsi" w:hint="default"/>
          <w:sz w:val="18"/>
          <w:szCs w:val="18"/>
        </w:rPr>
      </w:lvl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72"/>
    <w:rsid w:val="00023B05"/>
    <w:rsid w:val="005E65B1"/>
    <w:rsid w:val="00A86FC5"/>
    <w:rsid w:val="00AD54AB"/>
    <w:rsid w:val="00B6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146C"/>
  <w15:docId w15:val="{8D2C9BBA-35D6-4E15-BBD3-6F57B527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255E"/>
  </w:style>
  <w:style w:type="character" w:customStyle="1" w:styleId="StopkaZnak">
    <w:name w:val="Stopka Znak"/>
    <w:basedOn w:val="Domylnaczcionkaakapitu"/>
    <w:link w:val="Stopka"/>
    <w:uiPriority w:val="99"/>
    <w:qFormat/>
    <w:rsid w:val="00E7255E"/>
  </w:style>
  <w:style w:type="character" w:customStyle="1" w:styleId="czeinternetowe">
    <w:name w:val="Łącze internetowe"/>
    <w:basedOn w:val="Domylnaczcionkaakapitu"/>
    <w:uiPriority w:val="99"/>
    <w:unhideWhenUsed/>
    <w:rsid w:val="00C520DE"/>
    <w:rPr>
      <w:color w:val="0563C1" w:themeColor="hyperlink"/>
      <w:u w:val="single"/>
    </w:rPr>
  </w:style>
  <w:style w:type="character" w:customStyle="1" w:styleId="Znakinumeracji">
    <w:name w:val="Znaki numeracji"/>
    <w:qFormat/>
  </w:style>
  <w:style w:type="character" w:customStyle="1" w:styleId="ListLabel1">
    <w:name w:val="ListLabel 1"/>
    <w:qFormat/>
    <w:rPr>
      <w:rFonts w:ascii="Open Sans Light" w:hAnsi="Open Sans Light" w:cs="Wingdings"/>
      <w:sz w:val="16"/>
    </w:rPr>
  </w:style>
  <w:style w:type="character" w:customStyle="1" w:styleId="ListLabel2">
    <w:name w:val="ListLabel 2"/>
    <w:qFormat/>
    <w:rPr>
      <w:rFonts w:cs="Wingdings"/>
      <w:sz w:val="16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13z0">
    <w:name w:val="WW8Num13z0"/>
    <w:qFormat/>
    <w:rPr>
      <w:rFonts w:ascii="Sylfaen" w:hAnsi="Sylfaen" w:cs="Sylfaen"/>
      <w:sz w:val="22"/>
      <w:szCs w:val="26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WW8Num13">
    <w:name w:val="WW8Num13"/>
    <w:qFormat/>
  </w:style>
  <w:style w:type="paragraph" w:customStyle="1" w:styleId="Standard">
    <w:name w:val="Standard"/>
    <w:rsid w:val="00AD54AB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AD54AB"/>
    <w:pPr>
      <w:suppressAutoHyphens/>
      <w:autoSpaceDN w:val="0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AD54AB"/>
    <w:rPr>
      <w:color w:val="000080"/>
      <w:u w:val="single"/>
    </w:rPr>
  </w:style>
  <w:style w:type="numbering" w:customStyle="1" w:styleId="WW8Num20">
    <w:name w:val="WW8Num20"/>
    <w:basedOn w:val="Bezlisty"/>
    <w:rsid w:val="00AD54AB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loszak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1051</Words>
  <Characters>6307</Characters>
  <Application>Microsoft Office Word</Application>
  <DocSecurity>0</DocSecurity>
  <Lines>52</Lines>
  <Paragraphs>14</Paragraphs>
  <ScaleCrop>false</ScaleCrop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Wodawski</dc:creator>
  <dc:description/>
  <cp:lastModifiedBy>Sekretarz</cp:lastModifiedBy>
  <cp:revision>2</cp:revision>
  <cp:lastPrinted>2020-12-15T09:03:00Z</cp:lastPrinted>
  <dcterms:created xsi:type="dcterms:W3CDTF">2021-03-11T14:34:00Z</dcterms:created>
  <dcterms:modified xsi:type="dcterms:W3CDTF">2021-03-11T14:34:00Z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