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lineRule="auto" w:line="276"/>
        <w:ind w:left="0" w:right="0" w:hanging="0"/>
        <w:jc w:val="righ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eastAsia="Arial Unicode MS" w:cs="Calibri" w:ascii="Calibri" w:hAnsi="Calibri"/>
          <w:b w:val="false"/>
          <w:bCs w:val="false"/>
          <w:i/>
          <w:sz w:val="20"/>
          <w:szCs w:val="20"/>
        </w:rPr>
        <w:t xml:space="preserve">Załącznik nr </w:t>
      </w:r>
      <w:r>
        <w:rPr>
          <w:rFonts w:eastAsia="Arial Unicode MS" w:cs="Calibri" w:ascii="Calibri" w:hAnsi="Calibri"/>
          <w:b w:val="false"/>
          <w:bCs w:val="false"/>
          <w:i/>
          <w:color w:val="000000"/>
          <w:kern w:val="0"/>
          <w:sz w:val="20"/>
          <w:szCs w:val="20"/>
          <w:lang w:val="pl-PL" w:eastAsia="zh-CN" w:bidi="ar-SA"/>
        </w:rPr>
        <w:t>4</w:t>
      </w:r>
      <w:r>
        <w:rPr>
          <w:rFonts w:eastAsia="Arial Unicode MS" w:cs="Calibri" w:ascii="Calibri" w:hAnsi="Calibri"/>
          <w:b w:val="false"/>
          <w:bCs w:val="false"/>
          <w:sz w:val="24"/>
          <w:szCs w:val="24"/>
        </w:rPr>
        <w:t xml:space="preserve"> </w:t>
      </w:r>
      <w:r>
        <w:rPr>
          <w:rFonts w:eastAsia="Arial Unicode MS" w:cs="Calibri" w:ascii="Calibri" w:hAnsi="Calibri"/>
          <w:b w:val="false"/>
          <w:bCs w:val="false"/>
          <w:i/>
          <w:sz w:val="20"/>
          <w:szCs w:val="20"/>
        </w:rPr>
        <w:t>do Ogłoszenia w sprawie pisemnego przetargu nieograniczonego na sprzedaż drewna pozyskanego z drzew usuwanych z nieruchomości stanowiących własność Gminy Włoszakowice</w:t>
      </w:r>
    </w:p>
    <w:p>
      <w:pPr>
        <w:pStyle w:val="Normal"/>
        <w:spacing w:lineRule="auto" w:line="276"/>
        <w:jc w:val="center"/>
        <w:rPr>
          <w:rFonts w:eastAsia="Arial Unicode MS"/>
          <w:b/>
          <w:b/>
        </w:rPr>
      </w:pPr>
      <w:r>
        <w:rPr>
          <w:rFonts w:eastAsia="Arial Unicode MS"/>
          <w:b/>
        </w:rPr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 Unicode MS" w:ascii="Calibri" w:hAnsi="Calibri"/>
          <w:b/>
          <w:bCs/>
          <w:sz w:val="24"/>
          <w:szCs w:val="24"/>
        </w:rPr>
        <w:t xml:space="preserve">Regulamin </w:t>
      </w:r>
    </w:p>
    <w:p>
      <w:pPr>
        <w:pStyle w:val="Normal"/>
        <w:spacing w:lineRule="auto" w:line="276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eastAsia="Arial Unicode MS" w:ascii="Calibri" w:hAnsi="Calibri"/>
          <w:b/>
          <w:bCs/>
          <w:sz w:val="24"/>
          <w:szCs w:val="24"/>
        </w:rPr>
        <w:t>w sprawie szczegółowych zasad przeprowadzenia</w:t>
        <w:br/>
        <w:t xml:space="preserve"> przetargu na sprzedaż drewna </w:t>
      </w:r>
    </w:p>
    <w:p>
      <w:pPr>
        <w:pStyle w:val="Normal"/>
        <w:spacing w:lineRule="auto" w:line="276"/>
        <w:jc w:val="both"/>
        <w:rPr>
          <w:rFonts w:ascii="Calibri" w:hAnsi="Calibri" w:eastAsia="Calibri"/>
          <w:b/>
          <w:b/>
          <w:sz w:val="24"/>
          <w:szCs w:val="24"/>
        </w:rPr>
      </w:pPr>
      <w:r>
        <w:rPr>
          <w:rFonts w:eastAsia="Calibri" w:ascii="Calibri" w:hAnsi="Calibri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Postępowanie jest prowadzone w trybie pisemnego przetargu nieograniczonego                  i jest jawne.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Celem postępowania jest sprzedaż drewna opisanego w pkt 4.</w:t>
      </w:r>
    </w:p>
    <w:p>
      <w:pPr>
        <w:pStyle w:val="Normal"/>
        <w:numPr>
          <w:ilvl w:val="0"/>
          <w:numId w:val="1"/>
        </w:numPr>
        <w:spacing w:lineRule="auto" w:line="276"/>
        <w:ind w:left="425" w:hanging="4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Organizatorem przetargu jest Gmina Włoszakowice, która powołała do przetargu zespół składający się z trzech osób, zwany dalej komisją przetargową.</w:t>
      </w:r>
    </w:p>
    <w:p>
      <w:pPr>
        <w:pStyle w:val="Normal"/>
        <w:numPr>
          <w:ilvl w:val="0"/>
          <w:numId w:val="1"/>
        </w:numPr>
        <w:spacing w:lineRule="auto" w:line="276"/>
        <w:ind w:left="425" w:hanging="4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Przedmiotem sprzedaży jest drewno pozyskane w wyniku wycięcia </w:t>
      </w:r>
      <w:r>
        <w:rPr>
          <w:rFonts w:ascii="Calibri" w:hAnsi="Calibri"/>
          <w:sz w:val="24"/>
          <w:szCs w:val="24"/>
        </w:rPr>
        <w:t xml:space="preserve">drzew                            z nieruchomości stanowiących własność Gminy Włoszakowice, stanowiące: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I</w:t>
      </w:r>
      <w:r>
        <w:rPr>
          <w:rFonts w:ascii="Calibri" w:hAnsi="Calibri"/>
          <w:bCs/>
          <w:sz w:val="24"/>
          <w:szCs w:val="24"/>
        </w:rPr>
        <w:t xml:space="preserve"> – gatunek topola, drewno wielkowymiarowe ogólnego przeznaczenia, rodzaj drewna WD, II klasa grubości, w łącznej ilości: </w:t>
      </w:r>
      <w:r>
        <w:rPr>
          <w:rFonts w:ascii="Calibri" w:hAnsi="Calibri"/>
          <w:b/>
          <w:bCs/>
          <w:sz w:val="24"/>
          <w:szCs w:val="24"/>
        </w:rPr>
        <w:t>28,42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bCs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II</w:t>
      </w:r>
      <w:r>
        <w:rPr>
          <w:rFonts w:ascii="Calibri" w:hAnsi="Calibri"/>
          <w:bCs/>
          <w:sz w:val="24"/>
          <w:szCs w:val="24"/>
        </w:rPr>
        <w:t xml:space="preserve"> – gatunek topola, drewno wielkowymiarowe ogólnego przeznaczenia, rodzaj drewna WD, II klasa grubości, w łącznej ilości: </w:t>
      </w:r>
      <w:r>
        <w:rPr>
          <w:rFonts w:ascii="Calibri" w:hAnsi="Calibri"/>
          <w:b/>
          <w:bCs/>
          <w:sz w:val="24"/>
          <w:szCs w:val="24"/>
        </w:rPr>
        <w:t>54,67</w:t>
      </w:r>
      <w:r>
        <w:rPr>
          <w:rFonts w:ascii="Calibri" w:hAnsi="Calibri"/>
          <w:bCs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bCs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color w:val="auto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Stos nr III</w:t>
      </w:r>
      <w:r>
        <w:rPr>
          <w:rFonts w:ascii="Calibri" w:hAnsi="Calibri"/>
          <w:bCs/>
          <w:color w:val="auto"/>
          <w:sz w:val="24"/>
          <w:szCs w:val="24"/>
        </w:rPr>
        <w:t xml:space="preserve"> – gatunek akacja, opał S4, w łącznej ilości: </w:t>
      </w:r>
      <w:r>
        <w:rPr>
          <w:rFonts w:ascii="Calibri" w:hAnsi="Calibri"/>
          <w:b/>
          <w:bCs/>
          <w:color w:val="auto"/>
          <w:sz w:val="24"/>
          <w:szCs w:val="24"/>
        </w:rPr>
        <w:t>10,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pl-PL" w:eastAsia="pl-PL" w:bidi="ar-SA"/>
        </w:rPr>
        <w:t>40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m</w:t>
      </w:r>
      <w:r>
        <w:rPr>
          <w:rFonts w:ascii="Calibri" w:hAnsi="Calibri"/>
          <w:b/>
          <w:bCs/>
          <w:color w:val="auto"/>
          <w:sz w:val="24"/>
          <w:szCs w:val="24"/>
          <w:vertAlign w:val="superscript"/>
        </w:rPr>
        <w:t>3</w:t>
      </w:r>
      <w:r>
        <w:rPr>
          <w:rFonts w:ascii="Calibri" w:hAnsi="Calibri"/>
          <w:bCs/>
          <w:color w:val="auto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color w:val="auto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Stos nr IV</w:t>
      </w:r>
      <w:r>
        <w:rPr>
          <w:rFonts w:ascii="Calibri" w:hAnsi="Calibri"/>
          <w:bCs/>
          <w:color w:val="auto"/>
          <w:sz w:val="24"/>
          <w:szCs w:val="24"/>
        </w:rPr>
        <w:t xml:space="preserve"> – gatunek topola, opał S4, w łącznej ilości: 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pl-PL" w:eastAsia="pl-PL" w:bidi="ar-SA"/>
        </w:rPr>
        <w:t>22</w:t>
      </w:r>
      <w:r>
        <w:rPr>
          <w:rFonts w:ascii="Calibri" w:hAnsi="Calibri"/>
          <w:b/>
          <w:bCs/>
          <w:color w:val="auto"/>
          <w:sz w:val="24"/>
          <w:szCs w:val="24"/>
        </w:rPr>
        <w:t>,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pl-PL" w:eastAsia="pl-PL" w:bidi="ar-SA"/>
        </w:rPr>
        <w:t>81</w:t>
      </w:r>
      <w:r>
        <w:rPr>
          <w:rFonts w:ascii="Calibri" w:hAnsi="Calibri"/>
          <w:b/>
          <w:bCs/>
          <w:color w:val="auto"/>
          <w:sz w:val="24"/>
          <w:szCs w:val="24"/>
        </w:rPr>
        <w:t xml:space="preserve"> m</w:t>
      </w:r>
      <w:r>
        <w:rPr>
          <w:rFonts w:ascii="Calibri" w:hAnsi="Calibri"/>
          <w:b/>
          <w:bCs/>
          <w:color w:val="auto"/>
          <w:sz w:val="24"/>
          <w:szCs w:val="24"/>
          <w:vertAlign w:val="superscript"/>
        </w:rPr>
        <w:t>3</w:t>
      </w:r>
      <w:r>
        <w:rPr>
          <w:rFonts w:ascii="Calibri" w:hAnsi="Calibri"/>
          <w:color w:val="auto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V – </w:t>
      </w:r>
      <w:r>
        <w:rPr>
          <w:rFonts w:ascii="Calibri" w:hAnsi="Calibri"/>
          <w:sz w:val="24"/>
          <w:szCs w:val="24"/>
        </w:rPr>
        <w:t>gatunek topola, drewno wielkowymiarowe ogólnego przeznaczenia, rodzaj drewna WD, II klasa grubości, w łącznej ilości:</w:t>
      </w:r>
      <w:r>
        <w:rPr>
          <w:rFonts w:ascii="Calibri" w:hAnsi="Calibri"/>
          <w:b/>
          <w:bCs/>
          <w:sz w:val="24"/>
          <w:szCs w:val="24"/>
        </w:rPr>
        <w:t xml:space="preserve"> 13,8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VI – </w:t>
      </w:r>
      <w:r>
        <w:rPr>
          <w:rFonts w:ascii="Calibri" w:hAnsi="Calibri"/>
          <w:sz w:val="24"/>
          <w:szCs w:val="24"/>
        </w:rPr>
        <w:t>gatunek topola, opał S4, w łącznej ilości:</w:t>
      </w:r>
      <w:r>
        <w:rPr>
          <w:rFonts w:ascii="Calibri" w:hAnsi="Calibri"/>
          <w:b/>
          <w:bCs/>
          <w:sz w:val="24"/>
          <w:szCs w:val="24"/>
        </w:rPr>
        <w:t xml:space="preserve"> 34,74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VII</w:t>
      </w:r>
      <w:r>
        <w:rPr>
          <w:rFonts w:ascii="Calibri" w:hAnsi="Calibri"/>
          <w:bCs/>
          <w:sz w:val="24"/>
          <w:szCs w:val="24"/>
        </w:rPr>
        <w:t xml:space="preserve"> – gatunek topola, opał S4, w łącznej ilości: </w:t>
      </w:r>
      <w:r>
        <w:rPr>
          <w:rFonts w:ascii="Calibri" w:hAnsi="Calibri"/>
          <w:b/>
          <w:bCs/>
          <w:sz w:val="24"/>
          <w:szCs w:val="24"/>
        </w:rPr>
        <w:t>30,48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VIII</w:t>
      </w:r>
      <w:r>
        <w:rPr>
          <w:rFonts w:ascii="Calibri" w:hAnsi="Calibri"/>
          <w:sz w:val="24"/>
          <w:szCs w:val="24"/>
        </w:rPr>
        <w:t xml:space="preserve"> – gatunek topola, drewno wielkowymiarowe ogólnego przeznaczenia, rodzaj drewna WD, III klasa grubości, w łącznej ilości: </w:t>
      </w:r>
      <w:r>
        <w:rPr>
          <w:rFonts w:ascii="Calibri" w:hAnsi="Calibri"/>
          <w:b/>
          <w:bCs/>
          <w:sz w:val="24"/>
          <w:szCs w:val="24"/>
        </w:rPr>
        <w:t>32,85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IX</w:t>
      </w:r>
      <w:r>
        <w:rPr>
          <w:rFonts w:ascii="Calibri" w:hAnsi="Calibri"/>
          <w:sz w:val="24"/>
          <w:szCs w:val="24"/>
        </w:rPr>
        <w:t xml:space="preserve"> – gatunek topola, drewno wielkowymiarowe ogólnego przeznaczenia, rodzaj drewna WD, II klasa grubości, w łącznej ilości: </w:t>
      </w:r>
      <w:r>
        <w:rPr>
          <w:rFonts w:ascii="Calibri" w:hAnsi="Calibri"/>
          <w:b/>
          <w:bCs/>
          <w:sz w:val="24"/>
          <w:szCs w:val="24"/>
        </w:rPr>
        <w:t>3,67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X </w:t>
      </w:r>
      <w:r>
        <w:rPr>
          <w:rFonts w:ascii="Calibri" w:hAnsi="Calibri"/>
          <w:sz w:val="24"/>
          <w:szCs w:val="24"/>
        </w:rPr>
        <w:t xml:space="preserve">– gatunek topola, akacja, opał S4, o łącznej ilości: </w:t>
      </w:r>
      <w:r>
        <w:rPr>
          <w:rFonts w:ascii="Calibri" w:hAnsi="Calibri"/>
          <w:b/>
          <w:bCs/>
          <w:sz w:val="24"/>
          <w:szCs w:val="24"/>
        </w:rPr>
        <w:t>67,6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b/>
          <w:bCs/>
          <w:sz w:val="24"/>
          <w:szCs w:val="24"/>
        </w:rPr>
        <w:t xml:space="preserve">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XI – </w:t>
      </w:r>
      <w:r>
        <w:rPr>
          <w:rFonts w:ascii="Calibri" w:hAnsi="Calibri"/>
          <w:sz w:val="24"/>
          <w:szCs w:val="24"/>
        </w:rPr>
        <w:t xml:space="preserve">gatunek topola, akacja, opał S4, o łącznej ilości: </w:t>
      </w:r>
      <w:r>
        <w:rPr>
          <w:rFonts w:ascii="Calibri" w:hAnsi="Calibri"/>
          <w:b/>
          <w:bCs/>
          <w:sz w:val="24"/>
          <w:szCs w:val="24"/>
        </w:rPr>
        <w:t>13,26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XII</w:t>
      </w:r>
      <w:r>
        <w:rPr>
          <w:rFonts w:ascii="Calibri" w:hAnsi="Calibri"/>
          <w:sz w:val="24"/>
          <w:szCs w:val="24"/>
        </w:rPr>
        <w:t xml:space="preserve"> – gatunek topola, akacja, opał S4, o łącznej ilości: </w:t>
      </w:r>
      <w:r>
        <w:rPr>
          <w:rFonts w:ascii="Calibri" w:hAnsi="Calibri"/>
          <w:b/>
          <w:bCs/>
          <w:sz w:val="24"/>
          <w:szCs w:val="24"/>
        </w:rPr>
        <w:t>14,04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b/>
          <w:bCs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XIII – </w:t>
      </w:r>
      <w:r>
        <w:rPr>
          <w:rFonts w:ascii="Calibri" w:hAnsi="Calibri"/>
          <w:sz w:val="24"/>
          <w:szCs w:val="24"/>
        </w:rPr>
        <w:t>gatunek topola, opał S4, o łącznej ilości:</w:t>
      </w:r>
      <w:r>
        <w:rPr>
          <w:rFonts w:ascii="Calibri" w:hAnsi="Calibri"/>
          <w:b/>
          <w:bCs/>
          <w:sz w:val="24"/>
          <w:szCs w:val="24"/>
        </w:rPr>
        <w:t xml:space="preserve"> 6,82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b/>
          <w:bCs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XIV – </w:t>
      </w:r>
      <w:r>
        <w:rPr>
          <w:rFonts w:ascii="Calibri" w:hAnsi="Calibri"/>
          <w:sz w:val="24"/>
          <w:szCs w:val="24"/>
        </w:rPr>
        <w:t>gatunek brzoza, opał S4, drewno wysezonowane (2019 r. - 2021 r.),        w łącznej ilości</w:t>
      </w:r>
      <w:r>
        <w:rPr>
          <w:rFonts w:ascii="Calibri" w:hAnsi="Calibri"/>
          <w:b/>
          <w:bCs/>
          <w:sz w:val="24"/>
          <w:szCs w:val="24"/>
        </w:rPr>
        <w:t>: 24,57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XV</w:t>
      </w:r>
      <w:r>
        <w:rPr>
          <w:rFonts w:ascii="Calibri" w:hAnsi="Calibri"/>
          <w:sz w:val="24"/>
          <w:szCs w:val="24"/>
        </w:rPr>
        <w:t xml:space="preserve"> – gatunek sosna, brzoza, olcha, opał S4, drewno wysezonowane         (2019 r. - 2021 r.), w łącznej ilości</w:t>
      </w:r>
      <w:r>
        <w:rPr>
          <w:rFonts w:ascii="Calibri" w:hAnsi="Calibri"/>
          <w:b/>
          <w:bCs/>
          <w:sz w:val="24"/>
          <w:szCs w:val="24"/>
        </w:rPr>
        <w:t>: 5,20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Stos nr XVI </w:t>
      </w:r>
      <w:r>
        <w:rPr>
          <w:rFonts w:ascii="Calibri" w:hAnsi="Calibri"/>
          <w:sz w:val="24"/>
          <w:szCs w:val="24"/>
        </w:rPr>
        <w:t>– gatunek olcha, brzoza, opał S4, drewno wysezonowane                     (2019 r. - 2021 r.), w łącznej ilości</w:t>
      </w:r>
      <w:r>
        <w:rPr>
          <w:rFonts w:ascii="Calibri" w:hAnsi="Calibri"/>
          <w:b/>
          <w:bCs/>
          <w:sz w:val="24"/>
          <w:szCs w:val="24"/>
        </w:rPr>
        <w:t>: 32,17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XVI</w:t>
      </w:r>
      <w:r>
        <w:rPr>
          <w:rFonts w:ascii="Calibri" w:hAnsi="Calibri"/>
          <w:sz w:val="24"/>
          <w:szCs w:val="24"/>
        </w:rPr>
        <w:t xml:space="preserve"> – gatunek akacja, dąb, olcha, opał S4, drewno wysezonowane                  (2020 r. - 2021 r.), w łącznej ilości</w:t>
      </w:r>
      <w:r>
        <w:rPr>
          <w:rFonts w:ascii="Calibri" w:hAnsi="Calibri"/>
          <w:b/>
          <w:bCs/>
          <w:sz w:val="24"/>
          <w:szCs w:val="24"/>
        </w:rPr>
        <w:t>: 10,96 m</w:t>
      </w:r>
      <w:r>
        <w:rPr>
          <w:rFonts w:ascii="Calibri" w:hAnsi="Calibri"/>
          <w:b/>
          <w:bCs/>
          <w:sz w:val="24"/>
          <w:szCs w:val="24"/>
          <w:vertAlign w:val="superscript"/>
        </w:rPr>
        <w:t>3</w:t>
      </w:r>
      <w:r>
        <w:rPr>
          <w:rFonts w:ascii="Calibri" w:hAnsi="Calibri"/>
          <w:sz w:val="24"/>
          <w:szCs w:val="24"/>
        </w:rPr>
        <w:t>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W przetargu mogą brać udział osoby fizyczne i osoby prawne.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Oświadczenie woli w imieniu uczestnika może składać wyłącznie uczestnik lub osoba umocowana, która przedłoży stosowne pełnomocnictwo.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Przed przystąpieniem do przetargu uczestnik musi się zapoznać z regulaminem przetargu.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Warunkiem udziału w sprzedaży będzie złożenie pisemnej oferty.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Złożona oferta powinna zawierać: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wypełniony i podpisany druk formularza ofertowego wskazanego w załączniku nr 2,        </w:t>
      </w:r>
    </w:p>
    <w:p>
      <w:pPr>
        <w:pStyle w:val="ListParagraph"/>
        <w:numPr>
          <w:ilvl w:val="0"/>
          <w:numId w:val="2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oświadczenie oferenta, że zapoznał się z warunkami przetargu i nie wnosi zastrzeżeń do sposobu przeprowadzenia przetargu, przedstawione w załączniku nr 3.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Opis sposobu złożenia oferty:</w:t>
      </w:r>
    </w:p>
    <w:p>
      <w:pPr>
        <w:pStyle w:val="ListParagraph"/>
        <w:numPr>
          <w:ilvl w:val="0"/>
          <w:numId w:val="3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ofertę należy złożyć w nieprzejrzystej i zamkniętej kopercie,</w:t>
      </w:r>
    </w:p>
    <w:p>
      <w:pPr>
        <w:pStyle w:val="ListParagraph"/>
        <w:numPr>
          <w:ilvl w:val="0"/>
          <w:numId w:val="3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kopertę należy zaadresować do sprzedającego: Urząd Gminy Włoszakowice,              ul. Karola Kurpińskiego 29, 64-140 Włoszakowice oraz oznaczyć opisem:        </w:t>
      </w:r>
      <w:r>
        <w:rPr>
          <w:rFonts w:ascii="Calibri" w:hAnsi="Calibri"/>
          <w:b/>
          <w:bCs/>
          <w:sz w:val="24"/>
          <w:szCs w:val="24"/>
        </w:rPr>
        <w:t>„</w:t>
      </w:r>
      <w:r>
        <w:rPr>
          <w:rFonts w:ascii="Calibri" w:hAnsi="Calibri"/>
          <w:b/>
          <w:bCs/>
          <w:i/>
          <w:iCs/>
          <w:sz w:val="24"/>
          <w:szCs w:val="24"/>
        </w:rPr>
        <w:t>PISEMNY PRZETARG NIEOGRANICZONY NA SPRZEDAŻ DREWNA</w:t>
      </w:r>
      <w:r>
        <w:rPr>
          <w:rFonts w:ascii="Calibri" w:hAnsi="Calibri"/>
          <w:b/>
          <w:bCs/>
          <w:sz w:val="24"/>
          <w:szCs w:val="24"/>
        </w:rPr>
        <w:t>”</w:t>
      </w:r>
      <w:r>
        <w:rPr>
          <w:rFonts w:ascii="Calibri" w:hAnsi="Calibri"/>
          <w:sz w:val="24"/>
          <w:szCs w:val="24"/>
        </w:rPr>
        <w:t>,</w:t>
      </w:r>
    </w:p>
    <w:p>
      <w:pPr>
        <w:pStyle w:val="ListParagraph"/>
        <w:numPr>
          <w:ilvl w:val="0"/>
          <w:numId w:val="3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na kopercie należy podać adres oferenta.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Ofertę należy złożyć w siedzibie sprzedającego w Urzędzie Gminy Włoszakowice,           ul. Karola Kurpińskiego 29, 64-140 Włoszakowice (Punkt Obsługi Klienta – pokój nr 106) </w:t>
      </w:r>
      <w:r>
        <w:rPr>
          <w:rFonts w:ascii="Calibri" w:hAnsi="Calibri"/>
          <w:b/>
          <w:bCs/>
          <w:sz w:val="24"/>
          <w:szCs w:val="24"/>
        </w:rPr>
        <w:t xml:space="preserve">do dnia 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pl-PL" w:eastAsia="pl-PL" w:bidi="ar-SA"/>
        </w:rPr>
        <w:t>25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 xml:space="preserve"> marca </w:t>
      </w:r>
      <w:r>
        <w:rPr>
          <w:rFonts w:ascii="Calibri" w:hAnsi="Calibri"/>
          <w:b/>
          <w:bCs/>
          <w:sz w:val="24"/>
          <w:szCs w:val="24"/>
        </w:rPr>
        <w:t xml:space="preserve">2022 r. do godziny 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>9.00.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Oferty złożone po terminie zostaną zwrócone bez otwierania.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Odrzuceniu podlegają oferty:</w:t>
      </w:r>
    </w:p>
    <w:p>
      <w:pPr>
        <w:pStyle w:val="ListParagraph"/>
        <w:numPr>
          <w:ilvl w:val="0"/>
          <w:numId w:val="4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które zawierają błędy lub braki formalne lub rachunkowe,</w:t>
      </w:r>
    </w:p>
    <w:p>
      <w:pPr>
        <w:pStyle w:val="ListParagraph"/>
        <w:numPr>
          <w:ilvl w:val="0"/>
          <w:numId w:val="4"/>
        </w:numPr>
        <w:spacing w:lineRule="auto" w:line="276"/>
        <w:ind w:left="709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zawierające cenę oferowaną niższą od ceny wywoławczej wskazanej w ust. 17.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Otwarcie ofert nastąpi </w:t>
      </w:r>
      <w:r>
        <w:rPr>
          <w:rFonts w:ascii="Calibri" w:hAnsi="Calibri"/>
          <w:b/>
          <w:bCs/>
          <w:sz w:val="24"/>
          <w:szCs w:val="24"/>
        </w:rPr>
        <w:t xml:space="preserve">w dniu </w:t>
      </w:r>
      <w:r>
        <w:rPr>
          <w:rFonts w:eastAsia="Times New Roman" w:cs="Times New Roman" w:ascii="Calibri" w:hAnsi="Calibri"/>
          <w:b/>
          <w:bCs/>
          <w:color w:val="auto"/>
          <w:kern w:val="0"/>
          <w:sz w:val="24"/>
          <w:szCs w:val="24"/>
          <w:lang w:val="pl-PL" w:eastAsia="pl-PL" w:bidi="ar-SA"/>
        </w:rPr>
        <w:t>25</w:t>
      </w:r>
      <w:r>
        <w:rPr>
          <w:rFonts w:ascii="Calibri" w:hAnsi="Calibri"/>
          <w:b/>
          <w:bCs/>
          <w:sz w:val="24"/>
          <w:szCs w:val="24"/>
        </w:rPr>
        <w:t xml:space="preserve"> marca 2022 r.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 xml:space="preserve">o godzinie </w:t>
      </w:r>
      <w:r>
        <w:rPr>
          <w:rFonts w:eastAsia="Times New Roman" w:cs="Times New Roman" w:ascii="Calibri" w:hAnsi="Calibri"/>
          <w:b/>
          <w:bCs/>
          <w:sz w:val="24"/>
          <w:szCs w:val="24"/>
          <w:lang w:eastAsia="pl-PL"/>
        </w:rPr>
        <w:t>9.15</w:t>
      </w:r>
      <w:r>
        <w:rPr>
          <w:rFonts w:ascii="Calibri" w:hAnsi="Calibri"/>
          <w:sz w:val="24"/>
          <w:szCs w:val="24"/>
        </w:rPr>
        <w:t>,</w:t>
        <w:br/>
        <w:t xml:space="preserve"> w Urzędzie Gminy Włoszakowice – „Salka masońska”.</w:t>
      </w:r>
    </w:p>
    <w:p>
      <w:pPr>
        <w:pStyle w:val="ListParagraph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Kryterium wyboru oferty jest najwyższa oferowana cena brutto.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Wartość sprzedawanego drewna ustalono w oparciu o wycenę dokonaną na podstawie cennika Nadleśnictwa Włoszakowice (wyszacowana wartość detaliczna poszczególnych stosów drewna została pomniejszona o warto 20% ze względu na formę przetargową sprzedaży przedmiotowego drewna).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Cena wywoławcza drewna wynosi: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Stos nr I – 6 908,50 zł brutto</w:t>
      </w:r>
      <w:r>
        <w:rPr>
          <w:rFonts w:ascii="Calibri" w:hAnsi="Calibri"/>
          <w:bCs/>
          <w:sz w:val="24"/>
          <w:szCs w:val="24"/>
        </w:rPr>
        <w:t xml:space="preserve"> (słownie: sześć tysięcy dziewięćset osiem</w:t>
      </w:r>
      <w:r>
        <w:rPr>
          <w:rFonts w:ascii="Calibri" w:hAnsi="Calibri"/>
          <w:bCs/>
          <w:iCs/>
          <w:sz w:val="24"/>
          <w:szCs w:val="24"/>
        </w:rPr>
        <w:t xml:space="preserve"> zł 50/100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II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13 233,64 zł brutto</w:t>
      </w:r>
      <w:r>
        <w:rPr>
          <w:rFonts w:ascii="Calibri" w:hAnsi="Calibri"/>
          <w:bCs/>
          <w:iCs/>
          <w:sz w:val="24"/>
          <w:szCs w:val="24"/>
        </w:rPr>
        <w:t xml:space="preserve"> (słownie: trzynaście tysięcy dwieście trzydzieści trzy zł 64/100 gr), </w:t>
      </w:r>
    </w:p>
    <w:p>
      <w:pPr>
        <w:pStyle w:val="Normal"/>
        <w:spacing w:lineRule="auto" w:line="276"/>
        <w:ind w:left="786" w:hanging="0"/>
        <w:jc w:val="both"/>
        <w:rPr>
          <w:color w:val="auto"/>
        </w:rPr>
      </w:pPr>
      <w:r>
        <w:rPr>
          <w:rFonts w:ascii="Calibri" w:hAnsi="Calibri"/>
          <w:b/>
          <w:bCs/>
          <w:iCs/>
          <w:color w:val="auto"/>
          <w:sz w:val="24"/>
          <w:szCs w:val="24"/>
        </w:rPr>
        <w:t>Stos nr III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 xml:space="preserve">1 </w:t>
      </w:r>
      <w:r>
        <w:rPr>
          <w:rFonts w:eastAsia="Times New Roman" w:cs="Times New Roman" w:ascii="Calibri" w:hAnsi="Calibri"/>
          <w:b/>
          <w:bCs/>
          <w:iCs/>
          <w:color w:val="auto"/>
          <w:kern w:val="0"/>
          <w:sz w:val="24"/>
          <w:szCs w:val="24"/>
          <w:lang w:val="pl-PL" w:eastAsia="pl-PL" w:bidi="ar-SA"/>
        </w:rPr>
        <w:t>484,00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 xml:space="preserve"> zł brutto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(słownie: tysiąc </w:t>
      </w:r>
      <w:r>
        <w:rPr>
          <w:rFonts w:eastAsia="Times New Roman" w:cs="Times New Roman" w:ascii="Calibri" w:hAnsi="Calibri"/>
          <w:bCs/>
          <w:iCs/>
          <w:color w:val="auto"/>
          <w:kern w:val="0"/>
          <w:sz w:val="24"/>
          <w:szCs w:val="24"/>
          <w:lang w:val="pl-PL" w:eastAsia="pl-PL" w:bidi="ar-SA"/>
        </w:rPr>
        <w:t xml:space="preserve">czterysta osiemdziesiąt cztery 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zł </w:t>
      </w:r>
      <w:r>
        <w:rPr>
          <w:rFonts w:eastAsia="Times New Roman" w:cs="Times New Roman" w:ascii="Calibri" w:hAnsi="Calibri"/>
          <w:bCs/>
          <w:iCs/>
          <w:color w:val="auto"/>
          <w:kern w:val="0"/>
          <w:sz w:val="24"/>
          <w:szCs w:val="24"/>
          <w:lang w:val="pl-PL" w:eastAsia="pl-PL" w:bidi="ar-SA"/>
        </w:rPr>
        <w:t>00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/100 gr), </w:t>
      </w:r>
    </w:p>
    <w:p>
      <w:pPr>
        <w:pStyle w:val="Normal"/>
        <w:spacing w:lineRule="auto" w:line="276"/>
        <w:ind w:left="786" w:hanging="0"/>
        <w:jc w:val="both"/>
        <w:rPr>
          <w:color w:val="auto"/>
        </w:rPr>
      </w:pPr>
      <w:r>
        <w:rPr>
          <w:rFonts w:ascii="Calibri" w:hAnsi="Calibri"/>
          <w:b/>
          <w:bCs/>
          <w:iCs/>
          <w:color w:val="auto"/>
          <w:sz w:val="24"/>
          <w:szCs w:val="24"/>
        </w:rPr>
        <w:t>Stos nr IV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– </w:t>
      </w:r>
      <w:r>
        <w:rPr>
          <w:rFonts w:eastAsia="Times New Roman" w:cs="Times New Roman" w:ascii="Calibri" w:hAnsi="Calibri"/>
          <w:b/>
          <w:bCs/>
          <w:iCs/>
          <w:color w:val="auto"/>
          <w:kern w:val="0"/>
          <w:sz w:val="24"/>
          <w:szCs w:val="24"/>
          <w:lang w:val="pl-PL" w:eastAsia="pl-PL" w:bidi="ar-SA"/>
        </w:rPr>
        <w:t>1 796,00</w:t>
      </w:r>
      <w:r>
        <w:rPr>
          <w:rFonts w:ascii="Calibri" w:hAnsi="Calibri"/>
          <w:b/>
          <w:bCs/>
          <w:iCs/>
          <w:color w:val="auto"/>
          <w:sz w:val="24"/>
          <w:szCs w:val="24"/>
        </w:rPr>
        <w:t xml:space="preserve"> brutto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(słownie: </w:t>
      </w:r>
      <w:r>
        <w:rPr>
          <w:rFonts w:eastAsia="Times New Roman" w:cs="Times New Roman" w:ascii="Calibri" w:hAnsi="Calibri"/>
          <w:bCs/>
          <w:iCs/>
          <w:color w:val="auto"/>
          <w:kern w:val="0"/>
          <w:sz w:val="24"/>
          <w:szCs w:val="24"/>
          <w:lang w:val="pl-PL" w:eastAsia="pl-PL" w:bidi="ar-SA"/>
        </w:rPr>
        <w:t>tysiąc siedemset dziewięćdziesiąt sześć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 zł </w:t>
      </w:r>
      <w:r>
        <w:rPr>
          <w:rFonts w:eastAsia="Times New Roman" w:cs="Times New Roman" w:ascii="Calibri" w:hAnsi="Calibri"/>
          <w:bCs/>
          <w:iCs/>
          <w:color w:val="auto"/>
          <w:kern w:val="0"/>
          <w:sz w:val="24"/>
          <w:szCs w:val="24"/>
          <w:lang w:val="pl-PL" w:eastAsia="pl-PL" w:bidi="ar-SA"/>
        </w:rPr>
        <w:t>00</w:t>
      </w:r>
      <w:r>
        <w:rPr>
          <w:rFonts w:ascii="Calibri" w:hAnsi="Calibri"/>
          <w:bCs/>
          <w:iCs/>
          <w:color w:val="auto"/>
          <w:sz w:val="24"/>
          <w:szCs w:val="24"/>
        </w:rPr>
        <w:t xml:space="preserve">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V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3 340,48 zł brutto</w:t>
      </w:r>
      <w:r>
        <w:rPr>
          <w:rFonts w:ascii="Calibri" w:hAnsi="Calibri"/>
          <w:bCs/>
          <w:iCs/>
          <w:sz w:val="24"/>
          <w:szCs w:val="24"/>
        </w:rPr>
        <w:t xml:space="preserve"> (słownie: trzy tysiące trzysta czterdzieści zł 48/100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VI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2 735,44 zł brutto</w:t>
      </w:r>
      <w:r>
        <w:rPr>
          <w:rFonts w:ascii="Calibri" w:hAnsi="Calibri"/>
          <w:bCs/>
          <w:iCs/>
          <w:sz w:val="24"/>
          <w:szCs w:val="24"/>
        </w:rPr>
        <w:t xml:space="preserve"> (słownie: dwa tysiące siedemset trzydzieści pięć zł 44/100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VII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2 399,38 zł brutto</w:t>
      </w:r>
      <w:r>
        <w:rPr>
          <w:rFonts w:ascii="Calibri" w:hAnsi="Calibri"/>
          <w:bCs/>
          <w:iCs/>
          <w:sz w:val="24"/>
          <w:szCs w:val="24"/>
        </w:rPr>
        <w:t xml:space="preserve"> (słownie: dwa tysiące trzysta dziewięćdziesiąt dziewięć zł 38/100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VIII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8 889,21 zł brutto</w:t>
      </w:r>
      <w:r>
        <w:rPr>
          <w:rFonts w:ascii="Calibri" w:hAnsi="Calibri"/>
          <w:bCs/>
          <w:iCs/>
          <w:sz w:val="24"/>
          <w:szCs w:val="24"/>
        </w:rPr>
        <w:t xml:space="preserve"> (słownie: osiem tysięcy osiemset osiemdziesiąt dziewięć zł 21/100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IX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888,38 zł brutto</w:t>
      </w:r>
      <w:r>
        <w:rPr>
          <w:rFonts w:ascii="Calibri" w:hAnsi="Calibri"/>
          <w:bCs/>
          <w:iCs/>
          <w:sz w:val="24"/>
          <w:szCs w:val="24"/>
        </w:rPr>
        <w:t xml:space="preserve"> (słownie: osiemset osiemdziesiąt osiem zł 38/100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5 321,47 zł brutto</w:t>
      </w:r>
      <w:r>
        <w:rPr>
          <w:rFonts w:ascii="Calibri" w:hAnsi="Calibri"/>
          <w:bCs/>
          <w:iCs/>
          <w:sz w:val="24"/>
          <w:szCs w:val="24"/>
        </w:rPr>
        <w:t xml:space="preserve"> (słownie: pięć tysięcy trzysta dwadzieścia jeden zł 47/100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1 043,82 zł brutto</w:t>
      </w:r>
      <w:r>
        <w:rPr>
          <w:rFonts w:ascii="Calibri" w:hAnsi="Calibri"/>
          <w:bCs/>
          <w:iCs/>
          <w:sz w:val="24"/>
          <w:szCs w:val="24"/>
        </w:rPr>
        <w:t xml:space="preserve"> (słownie: tysiąc czterdzieści trzy zł 82/100 gr),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XII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1 105,22 zł brutto</w:t>
      </w:r>
      <w:r>
        <w:rPr>
          <w:rFonts w:ascii="Calibri" w:hAnsi="Calibri"/>
          <w:bCs/>
          <w:iCs/>
          <w:sz w:val="24"/>
          <w:szCs w:val="24"/>
        </w:rPr>
        <w:t xml:space="preserve"> (słownie: tysiąc sto pięć zł 22/100 gr), 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XIII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537,26 zł brutto</w:t>
      </w:r>
      <w:r>
        <w:rPr>
          <w:rFonts w:ascii="Calibri" w:hAnsi="Calibri"/>
          <w:bCs/>
          <w:iCs/>
          <w:sz w:val="24"/>
          <w:szCs w:val="24"/>
        </w:rPr>
        <w:t xml:space="preserve"> (słownie: pięćset trzydzieści siedem zł 26/100 gr),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XIV – 2 659,46 zł brutto</w:t>
      </w:r>
      <w:r>
        <w:rPr>
          <w:rFonts w:ascii="Calibri" w:hAnsi="Calibri"/>
          <w:bCs/>
          <w:iCs/>
          <w:sz w:val="24"/>
          <w:szCs w:val="24"/>
        </w:rPr>
        <w:t xml:space="preserve"> (słownie: dwa tysiące sześćset pięćdziesiąt     dziewięć zł 46/100 gr),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XV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562,85 zł brutto</w:t>
      </w:r>
      <w:r>
        <w:rPr>
          <w:rFonts w:ascii="Calibri" w:hAnsi="Calibri"/>
          <w:bCs/>
          <w:iCs/>
          <w:sz w:val="24"/>
          <w:szCs w:val="24"/>
        </w:rPr>
        <w:t xml:space="preserve"> (słownie: pięćset sześćdziesiąt dwa zł 85/100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XVI</w:t>
      </w:r>
      <w:r>
        <w:rPr>
          <w:rFonts w:ascii="Calibri" w:hAnsi="Calibri"/>
          <w:bCs/>
          <w:iCs/>
          <w:sz w:val="24"/>
          <w:szCs w:val="24"/>
        </w:rPr>
        <w:t xml:space="preserve"> – </w:t>
      </w:r>
      <w:r>
        <w:rPr>
          <w:rFonts w:ascii="Calibri" w:hAnsi="Calibri"/>
          <w:b/>
          <w:bCs/>
          <w:iCs/>
          <w:sz w:val="24"/>
          <w:szCs w:val="24"/>
        </w:rPr>
        <w:t>3 482,62 zł brutto</w:t>
      </w:r>
      <w:r>
        <w:rPr>
          <w:rFonts w:ascii="Calibri" w:hAnsi="Calibri"/>
          <w:bCs/>
          <w:iCs/>
          <w:sz w:val="24"/>
          <w:szCs w:val="24"/>
        </w:rPr>
        <w:t xml:space="preserve"> (słownie: trzy tysiące czterysta osiemdziesiąt dwa zł 62/100 gr), </w:t>
      </w:r>
    </w:p>
    <w:p>
      <w:pPr>
        <w:pStyle w:val="Normal"/>
        <w:spacing w:lineRule="auto" w:line="276"/>
        <w:ind w:left="78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iCs/>
          <w:sz w:val="24"/>
          <w:szCs w:val="24"/>
        </w:rPr>
        <w:t>Stos nr XVII – 1 563,77 zł brutto</w:t>
      </w:r>
      <w:r>
        <w:rPr>
          <w:rFonts w:ascii="Calibri" w:hAnsi="Calibri"/>
          <w:bCs/>
          <w:iCs/>
          <w:sz w:val="24"/>
          <w:szCs w:val="24"/>
        </w:rPr>
        <w:t xml:space="preserve"> (słownie: tysiąc pięćset sześćdziesiąt trzy zł        77/100 gr).     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Sprzedający zastrzega sobie prawo zmiany warunków przetargu. Zmiana może nastąpić do terminu składania ofert. Oferenci, którzy złożą oferty przed terminem dokonania zmiany, zostaną o tym fakcie powiadomieni w sposób pisemny lub ustny.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Sprzedający może odstąpić od przeprowadzenia przetargu bez podania przyczyn.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Odstąpienie może nastąpić do dnia składania ofert, wówczas oferty które wpłynęły przed tym dniem, zostaną zwrócone bez otwierania.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Sprzedający unieważni przetarg dotyczący sprzedaży drewna, jeżeli nie złożono żadnej oferty, wszystkie złożone oferty będą zawierały niższą cenę od tej, którą podał sprzedający w ogłoszeniu o przetargu.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O unieważnieniu przetargu na sprzedaż drewna, sprzedający powiadomi wszystkich oferentów składających oferty.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Przetarg może się odbyć nawet w sytuacji, gdy wpłynie tylko jedna oferta spełniająca warunki określone w ogłoszeniu o przetargu.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W przypadku złożenia ofert najkorzystniejszych równorzędnych, komisja przetargowa organizuje dodatkowy przetarg dla oferentów, którzy złożyli oferty równorzędne cenowo.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Oferenci zostaną poinformowani pisemnie o miejscu i terminie dodatkowego przetargu.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W dodatkowym przetargu oferenci, którzy złożyli oferty równorzędne cenowo, składają dodatkowe oferty powyżej ceny oferty najkorzystniejszej.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Niezwłocznie po wyborze najkorzystniejszej oferty sprzedający zawiadamia pisemnie    lub ustnie kupującego o terminie i miejscu podpisania umowy sprzedaży drewna.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Kupujący wygrywający przetarg na sprzedaż drewna zobowiązany jest podpisać umowę sprzedaży, której wzór stanowi załącznik nr 1.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 xml:space="preserve">Umowa sprzedaży, o której mowa w ust. </w:t>
      </w:r>
      <w:r>
        <w:rPr>
          <w:rFonts w:ascii="Calibri" w:hAnsi="Calibri"/>
          <w:sz w:val="24"/>
          <w:szCs w:val="24"/>
          <w:lang w:eastAsia="en-US"/>
        </w:rPr>
        <w:t>28,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 winna być zawarta nie później niż 7 dni         od daty rozstrzygnięcia przetargu.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W przypadku odstąpienia kupującego od podpisania umowy za najkorzystniejszą zostaje uznana kolejna oferta zawierająca najwyższą cenę z nieodrzuconych ofert. Wówczas sprzedający poinformuje pisemnie o wyniku przetargu wraz z podaniem przyczyny.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 xml:space="preserve">Drewno będące przedmiotem przetargu można oglądać w miejscu jego składowania          – Krzycko Wielkie (teren przy placu zabaw dla dzieci), Boszkowo-Letnisko             (Ośrodek Żeglarski przy ul. Turystycznej oraz teren przylegający do plaży gminnej „Pudełkowo”).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Do zadań kupującego należeć będzie odbiór drewna we własnym zakresie i na własny koszt z miejsca jego składowania oraz uporządkowanie terenu po zakończeniu prac.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 xml:space="preserve">Odbiór drewna nastąpi na podstawie protokołu przekazania drewna. 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Organizator może unieważnić przetarg jeżeli uzna, że zostały naruszone zasady określone w niniejszym regulaminie oraz gdy z innych przyczyn umowa nie może dojść do skutku.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Komisja z przeprowadzonego przetargu sporządza protokół w dwóch egzemplarzach.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Protokół z przeprowadzonego przetargu podpisują wszyscy członkowie komisji.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Uczestnikom przetargu przysługuje prawo zaskarżenia czynności związanych                      z przeprowadzeniem przetargu do Wójta Gminy w terminie 3 dni od daty zakończenia przetargu.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Skarga powinna być rozpatrzona w terminie 7 dni od daty jej otrzymania.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W przetargu nie mogą brać udziału osoby wchodzące w skład komisji.</w:t>
      </w:r>
    </w:p>
    <w:p>
      <w:pPr>
        <w:pStyle w:val="Normal"/>
        <w:numPr>
          <w:ilvl w:val="0"/>
          <w:numId w:val="1"/>
        </w:numPr>
        <w:spacing w:lineRule="auto" w:line="276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Szczegółowe informacje dotyczące przetargu można uzyskać w Biurze Nieruchomości        i Budownictwa Urzędu Gminy Włoszakowice – pok. nr 108 lub telefonicznie:                    65 52 52 994.</w:t>
      </w:r>
    </w:p>
    <w:p>
      <w:pPr>
        <w:pStyle w:val="Normal"/>
        <w:numPr>
          <w:ilvl w:val="0"/>
          <w:numId w:val="1"/>
        </w:numPr>
        <w:spacing w:lineRule="auto" w:line="276"/>
        <w:ind w:left="360" w:hanging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  <w:lang w:eastAsia="en-US"/>
        </w:rPr>
        <w:t>Ogłoszenie o przetargu podlega podaniu do wiadomości publicznej poprzez wywieszenie na tablicy ogłoszeń w siedzibie Urzędu Gminy</w:t>
      </w:r>
      <w:r>
        <w:rPr>
          <w:rFonts w:ascii="Calibri" w:hAnsi="Calibri"/>
          <w:sz w:val="24"/>
          <w:szCs w:val="24"/>
          <w:lang w:eastAsia="en-US"/>
        </w:rPr>
        <w:t xml:space="preserve"> Włoszakowice</w:t>
      </w:r>
      <w:r>
        <w:rPr>
          <w:rFonts w:ascii="Calibri" w:hAnsi="Calibri"/>
          <w:color w:val="000000"/>
          <w:sz w:val="24"/>
          <w:szCs w:val="24"/>
          <w:lang w:eastAsia="en-US"/>
        </w:rPr>
        <w:t xml:space="preserve">, publikację na stronie </w:t>
      </w:r>
      <w:r>
        <w:rPr>
          <w:rFonts w:ascii="Calibri" w:hAnsi="Calibri"/>
          <w:sz w:val="24"/>
          <w:szCs w:val="24"/>
          <w:lang w:eastAsia="en-US"/>
        </w:rPr>
        <w:t>internetowej Urzędu oraz w Biuletynie Informacji Publicznej Gminy Włoszakowice.</w:t>
      </w:r>
    </w:p>
    <w:p>
      <w:pPr>
        <w:pStyle w:val="Normal"/>
        <w:numPr>
          <w:ilvl w:val="0"/>
          <w:numId w:val="1"/>
        </w:numPr>
        <w:spacing w:lineRule="auto" w:line="276"/>
        <w:ind w:left="426" w:hanging="426"/>
        <w:jc w:val="both"/>
        <w:rPr/>
      </w:pPr>
      <w:r>
        <w:rPr>
          <w:rStyle w:val="Wyrnienie"/>
          <w:rFonts w:ascii="Calibri" w:hAnsi="Calibri"/>
          <w:i w:val="false"/>
          <w:sz w:val="24"/>
          <w:szCs w:val="24"/>
        </w:rPr>
        <w:t>Udział w postępowaniu przetargowym wiąże się z przetwarzaniem danych osobowych oferentów na zasadach określonych w Rozporządzeniu Parlamentu Europejskiego i Rady (UE) 2016/679 z dnia 27 kwietnia 2016 r. w sprawie ochrony osób fizycznych w związku   z przetwarzaniem danych osobowych i w sprawie swobodnego przepływu takich danych oraz uchylenia dyrektywy 95/46/WE (ogólne rozporządzenie o ochronie danych) (Dz.U.UE.L.2016.119.1).</w:t>
      </w:r>
    </w:p>
    <w:p>
      <w:pPr>
        <w:pStyle w:val="Normal"/>
        <w:tabs>
          <w:tab w:val="clear" w:pos="708"/>
          <w:tab w:val="left" w:pos="5175" w:leader="none"/>
        </w:tabs>
        <w:ind w:left="66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</w:p>
    <w:p>
      <w:pPr>
        <w:pStyle w:val="Normal"/>
        <w:spacing w:lineRule="auto" w:line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05c3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uiPriority w:val="20"/>
    <w:qFormat/>
    <w:rsid w:val="00505c38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ListParagraph">
    <w:name w:val="List Paragraph"/>
    <w:basedOn w:val="Normal"/>
    <w:uiPriority w:val="34"/>
    <w:qFormat/>
    <w:rsid w:val="00505c38"/>
    <w:pPr>
      <w:ind w:left="708" w:hanging="0"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000000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LibreOffice/7.0.4.2$Windows_X86_64 LibreOffice_project/dcf040e67528d9187c66b2379df5ea4407429775</Application>
  <AppVersion>15.0000</AppVersion>
  <Pages>4</Pages>
  <Words>1421</Words>
  <Characters>8431</Characters>
  <CharactersWithSpaces>10011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2022-02-25T09:14:00Z</dcterms:created>
  <dc:creator>zb</dc:creator>
  <dc:description/>
  <dc:language>pl-PL</dc:language>
  <cp:lastModifiedBy/>
  <cp:lastPrinted>2021-01-21T09:04:00Z</cp:lastPrinted>
  <dcterms:modified xsi:type="dcterms:W3CDTF">2022-03-04T14:15:43Z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